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A" w:rsidRDefault="000B3D9C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044A" w:rsidRDefault="006C044A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p w:rsidR="003D2323" w:rsidRPr="006C044A" w:rsidRDefault="003D2323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p w:rsidR="006C044A" w:rsidRPr="00D837E8" w:rsidRDefault="006C044A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37E8" w:rsidRPr="00D837E8" w:rsidRDefault="0068474E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 xml:space="preserve">Годовой </w:t>
      </w:r>
      <w:r w:rsidR="009F4EB6" w:rsidRPr="00D837E8">
        <w:rPr>
          <w:rFonts w:ascii="Times New Roman" w:hAnsi="Times New Roman"/>
          <w:sz w:val="28"/>
          <w:szCs w:val="28"/>
        </w:rPr>
        <w:t>Отчет</w:t>
      </w:r>
    </w:p>
    <w:p w:rsidR="0032499A" w:rsidRPr="00D837E8" w:rsidRDefault="006C044A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>о ходе реализации и</w:t>
      </w:r>
      <w:r w:rsidR="00D837E8" w:rsidRPr="00D837E8">
        <w:rPr>
          <w:rFonts w:ascii="Times New Roman" w:hAnsi="Times New Roman"/>
          <w:sz w:val="28"/>
          <w:szCs w:val="28"/>
        </w:rPr>
        <w:t xml:space="preserve"> </w:t>
      </w:r>
      <w:r w:rsidR="0068474E" w:rsidRPr="00D837E8">
        <w:rPr>
          <w:rFonts w:ascii="Times New Roman" w:hAnsi="Times New Roman"/>
          <w:sz w:val="28"/>
          <w:szCs w:val="28"/>
        </w:rPr>
        <w:t>оценк</w:t>
      </w:r>
      <w:r w:rsidR="00D837E8" w:rsidRPr="00D837E8">
        <w:rPr>
          <w:rFonts w:ascii="Times New Roman" w:hAnsi="Times New Roman"/>
          <w:sz w:val="28"/>
          <w:szCs w:val="28"/>
        </w:rPr>
        <w:t>е</w:t>
      </w:r>
      <w:r w:rsidR="0068474E" w:rsidRPr="00D837E8">
        <w:rPr>
          <w:rFonts w:ascii="Times New Roman" w:hAnsi="Times New Roman"/>
          <w:sz w:val="28"/>
          <w:szCs w:val="28"/>
        </w:rPr>
        <w:t xml:space="preserve"> эффективности</w:t>
      </w:r>
      <w:r w:rsidR="00D837E8" w:rsidRPr="00D837E8">
        <w:rPr>
          <w:rFonts w:ascii="Times New Roman" w:hAnsi="Times New Roman"/>
          <w:sz w:val="28"/>
          <w:szCs w:val="28"/>
        </w:rPr>
        <w:t xml:space="preserve"> реализации</w:t>
      </w:r>
    </w:p>
    <w:p w:rsidR="00D837E8" w:rsidRDefault="0068474E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>Муниципальной программы МОГО «Ухта»</w:t>
      </w:r>
    </w:p>
    <w:p w:rsidR="006C044A" w:rsidRPr="00D837E8" w:rsidRDefault="0068474E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>«Развит</w:t>
      </w:r>
      <w:r w:rsidR="006C044A" w:rsidRPr="00D837E8">
        <w:rPr>
          <w:rFonts w:ascii="Times New Roman" w:hAnsi="Times New Roman"/>
          <w:sz w:val="28"/>
          <w:szCs w:val="28"/>
        </w:rPr>
        <w:t>ие физической культуры и спорта</w:t>
      </w:r>
    </w:p>
    <w:p w:rsidR="0068474E" w:rsidRPr="00D837E8" w:rsidRDefault="0068474E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>на 2014-2020 годы»</w:t>
      </w:r>
    </w:p>
    <w:p w:rsidR="006C044A" w:rsidRPr="00D837E8" w:rsidRDefault="006C044A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>за 2014 год</w:t>
      </w:r>
    </w:p>
    <w:p w:rsidR="006C044A" w:rsidRPr="006C044A" w:rsidRDefault="006C044A" w:rsidP="0068474E">
      <w:pPr>
        <w:pStyle w:val="a3"/>
        <w:tabs>
          <w:tab w:val="left" w:pos="7230"/>
        </w:tabs>
        <w:jc w:val="center"/>
        <w:rPr>
          <w:rFonts w:ascii="Times New Roman" w:hAnsi="Times New Roman"/>
          <w:sz w:val="40"/>
          <w:szCs w:val="40"/>
        </w:rPr>
      </w:pPr>
    </w:p>
    <w:p w:rsidR="006C044A" w:rsidRDefault="00D837E8" w:rsidP="00D837E8">
      <w:pPr>
        <w:pStyle w:val="a3"/>
        <w:tabs>
          <w:tab w:val="left" w:pos="7230"/>
        </w:tabs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Муниципальное учреждение «Управление физической культуры и спорта» администрации МОГО «Ухта»</w:t>
      </w:r>
    </w:p>
    <w:p w:rsid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3D2323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год – 2014</w:t>
      </w: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6C044A" w:rsidRP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6C044A">
        <w:rPr>
          <w:rFonts w:ascii="Times New Roman" w:hAnsi="Times New Roman"/>
          <w:sz w:val="28"/>
          <w:szCs w:val="28"/>
        </w:rPr>
        <w:t xml:space="preserve">Дата составления отчета: </w:t>
      </w:r>
      <w:r w:rsidR="00866CCD">
        <w:rPr>
          <w:rFonts w:ascii="Times New Roman" w:hAnsi="Times New Roman"/>
          <w:sz w:val="28"/>
          <w:szCs w:val="28"/>
        </w:rPr>
        <w:t>10</w:t>
      </w:r>
      <w:r w:rsidRPr="006C044A">
        <w:rPr>
          <w:rFonts w:ascii="Times New Roman" w:hAnsi="Times New Roman"/>
          <w:sz w:val="28"/>
          <w:szCs w:val="28"/>
        </w:rPr>
        <w:t>.03.2015г.</w:t>
      </w:r>
    </w:p>
    <w:p w:rsidR="006C044A" w:rsidRP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Pr="006C044A" w:rsidRDefault="00D837E8" w:rsidP="00D837E8">
      <w:pPr>
        <w:pStyle w:val="a3"/>
        <w:tabs>
          <w:tab w:val="left" w:pos="7230"/>
        </w:tabs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исполнитель – </w:t>
      </w:r>
      <w:r w:rsidRPr="006C044A">
        <w:rPr>
          <w:rFonts w:ascii="Times New Roman" w:hAnsi="Times New Roman"/>
          <w:sz w:val="28"/>
          <w:szCs w:val="28"/>
        </w:rPr>
        <w:t>заместитель начальника</w:t>
      </w:r>
      <w:r>
        <w:rPr>
          <w:rFonts w:ascii="Times New Roman" w:hAnsi="Times New Roman"/>
          <w:sz w:val="28"/>
          <w:szCs w:val="28"/>
        </w:rPr>
        <w:t xml:space="preserve"> МУ </w:t>
      </w:r>
      <w:proofErr w:type="spellStart"/>
      <w:r>
        <w:rPr>
          <w:rFonts w:ascii="Times New Roman" w:hAnsi="Times New Roman"/>
          <w:sz w:val="28"/>
          <w:szCs w:val="28"/>
        </w:rPr>
        <w:t>УФиС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МОГО «Ухта» - Остроумова Татьяна Анатольевна, тел. 74-24-31, 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yfis</w:t>
      </w:r>
      <w:proofErr w:type="spellEnd"/>
      <w:r w:rsidRPr="006C044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 w:rsidRPr="006C044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6C044A" w:rsidRDefault="006C044A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92280B" w:rsidRDefault="0092280B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92280B" w:rsidRDefault="0092280B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3D2323" w:rsidRDefault="003D2323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3D2323" w:rsidRDefault="003D2323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3D2323" w:rsidRDefault="003D2323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92280B" w:rsidRDefault="0092280B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«Управление</w:t>
      </w:r>
    </w:p>
    <w:p w:rsidR="006C044A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культуры и спорта»</w:t>
      </w: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МОГО «Ухта»                            </w:t>
      </w:r>
      <w:r w:rsidR="004D495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Л.Г. СИЗОВА</w:t>
      </w: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837E8" w:rsidRDefault="00D837E8" w:rsidP="006C044A">
      <w:pPr>
        <w:pStyle w:val="a3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6C044A" w:rsidRPr="006C044A" w:rsidRDefault="006C044A" w:rsidP="00684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44A" w:rsidRPr="006C044A" w:rsidRDefault="006C044A" w:rsidP="00684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44A" w:rsidRPr="006C044A" w:rsidRDefault="006C044A" w:rsidP="00684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44A" w:rsidRPr="0086285E" w:rsidRDefault="0086285E" w:rsidP="000F0FB4">
      <w:pPr>
        <w:pStyle w:val="a3"/>
        <w:widowControl w:val="0"/>
        <w:numPr>
          <w:ilvl w:val="0"/>
          <w:numId w:val="16"/>
        </w:numPr>
        <w:tabs>
          <w:tab w:val="left" w:pos="7230"/>
        </w:tabs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285E">
        <w:rPr>
          <w:rFonts w:ascii="Times New Roman" w:hAnsi="Times New Roman"/>
          <w:b/>
          <w:sz w:val="28"/>
          <w:szCs w:val="28"/>
        </w:rPr>
        <w:lastRenderedPageBreak/>
        <w:t>Основные результа</w:t>
      </w:r>
      <w:r w:rsidR="004E0FD0">
        <w:rPr>
          <w:rFonts w:ascii="Times New Roman" w:hAnsi="Times New Roman"/>
          <w:b/>
          <w:sz w:val="28"/>
          <w:szCs w:val="28"/>
        </w:rPr>
        <w:t>ты, достигнутые в отчетном году</w:t>
      </w:r>
    </w:p>
    <w:p w:rsidR="006C044A" w:rsidRPr="00866CCD" w:rsidRDefault="006C044A" w:rsidP="003175CD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C1E" w:rsidRDefault="004E0FD0" w:rsidP="003175CD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75C1E" w:rsidRPr="009D402F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="00E75C1E" w:rsidRPr="009D402F">
        <w:rPr>
          <w:rFonts w:ascii="Times New Roman" w:hAnsi="Times New Roman"/>
          <w:sz w:val="28"/>
          <w:szCs w:val="28"/>
        </w:rPr>
        <w:t xml:space="preserve"> по развитию физической культуры и спорта в 2014 году решались</w:t>
      </w:r>
      <w:r w:rsidR="009C4AFF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E75C1E" w:rsidRPr="009D402F">
        <w:rPr>
          <w:rFonts w:ascii="Times New Roman" w:hAnsi="Times New Roman"/>
          <w:sz w:val="28"/>
          <w:szCs w:val="28"/>
        </w:rPr>
        <w:t>муниципальной программы МОГО «Ухта» «Развитие физической культуры и спорта на 2014-2020 годы».</w:t>
      </w:r>
    </w:p>
    <w:p w:rsidR="0086285E" w:rsidRDefault="0086285E" w:rsidP="003175CD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– МУ «Управление физической культуры и спорта» администрации МОГО «Ухта».</w:t>
      </w:r>
    </w:p>
    <w:p w:rsidR="0086285E" w:rsidRDefault="0086285E" w:rsidP="003175CD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Соисполнитель программы</w:t>
      </w:r>
      <w:r w:rsidR="009C4AFF">
        <w:rPr>
          <w:rFonts w:ascii="Times New Roman" w:hAnsi="Times New Roman"/>
          <w:sz w:val="28"/>
          <w:szCs w:val="28"/>
        </w:rPr>
        <w:t xml:space="preserve"> – МУ УКС</w:t>
      </w:r>
      <w:r w:rsidR="004E0FD0">
        <w:rPr>
          <w:rFonts w:ascii="Times New Roman" w:hAnsi="Times New Roman"/>
          <w:sz w:val="28"/>
          <w:szCs w:val="28"/>
        </w:rPr>
        <w:t>.</w:t>
      </w:r>
    </w:p>
    <w:p w:rsidR="00E75C1E" w:rsidRPr="00E75C1E" w:rsidRDefault="00E75C1E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физической культуры и спорта принято </w:t>
      </w:r>
      <w:r w:rsidR="00846B2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2280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постановлений администрации МОГО «Ухта»</w:t>
      </w:r>
      <w:r w:rsidR="004E0F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приоритет отдан направлениям на развитие массового </w:t>
      </w:r>
      <w:r w:rsidR="0092280B">
        <w:rPr>
          <w:rFonts w:ascii="Times New Roman" w:eastAsia="Calibri" w:hAnsi="Times New Roman" w:cs="Times New Roman"/>
          <w:sz w:val="28"/>
          <w:szCs w:val="28"/>
          <w:lang w:eastAsia="en-US"/>
        </w:rPr>
        <w:t>спорта и оздоровление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044A" w:rsidRDefault="006C044A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2075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C044A" w:rsidRDefault="006C044A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167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6C044A" w:rsidRDefault="006C044A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16</w:t>
      </w:r>
      <w:r w:rsidR="0092280B">
        <w:rPr>
          <w:rFonts w:ascii="Times New Roman" w:hAnsi="Times New Roman"/>
          <w:sz w:val="28"/>
          <w:szCs w:val="28"/>
        </w:rPr>
        <w:t>9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92280B" w:rsidRDefault="0092280B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822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92280B" w:rsidRDefault="0092280B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1202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92280B" w:rsidRDefault="0092280B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2110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92280B" w:rsidRDefault="0092280B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2216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92280B" w:rsidRDefault="0092280B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F0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02E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02EA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2584</w:t>
      </w:r>
      <w:r w:rsidRPr="00F02E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МОГО </w:t>
      </w:r>
      <w:r>
        <w:rPr>
          <w:rFonts w:ascii="Times New Roman" w:hAnsi="Times New Roman"/>
          <w:sz w:val="28"/>
          <w:szCs w:val="28"/>
        </w:rPr>
        <w:lastRenderedPageBreak/>
        <w:t>«Ухта» МОГО «Ухта» «Развитие физической культуры и спорта на 2014 – 2020 годы</w:t>
      </w:r>
      <w:r w:rsidRPr="00F02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МОГО «Ухта» от 07 ноября 2013г. №2075»;</w:t>
      </w:r>
    </w:p>
    <w:p w:rsidR="00E75C1E" w:rsidRDefault="00E673A4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МОГО «Ухта» </w:t>
      </w:r>
      <w:r w:rsidRPr="00F02EAB">
        <w:rPr>
          <w:rFonts w:ascii="Times New Roman" w:hAnsi="Times New Roman"/>
          <w:sz w:val="28"/>
          <w:szCs w:val="28"/>
        </w:rPr>
        <w:t xml:space="preserve">от 03 февраля 2014 г. </w:t>
      </w:r>
      <w:r w:rsidRPr="00E31CEF">
        <w:rPr>
          <w:rFonts w:ascii="Times New Roman" w:hAnsi="Times New Roman"/>
          <w:sz w:val="28"/>
          <w:szCs w:val="28"/>
        </w:rPr>
        <w:t>№1</w:t>
      </w:r>
      <w:r w:rsidR="00E31CEF" w:rsidRPr="00E31CEF">
        <w:rPr>
          <w:rFonts w:ascii="Times New Roman" w:hAnsi="Times New Roman"/>
          <w:sz w:val="28"/>
          <w:szCs w:val="28"/>
        </w:rPr>
        <w:t>51</w:t>
      </w:r>
      <w:r w:rsidRPr="00F02EAB">
        <w:rPr>
          <w:rFonts w:ascii="Times New Roman" w:hAnsi="Times New Roman"/>
          <w:sz w:val="28"/>
          <w:szCs w:val="28"/>
        </w:rPr>
        <w:t xml:space="preserve"> «О мероприятиях по подготовке и проведению на территории МОГО «Ухта» </w:t>
      </w:r>
      <w:r w:rsidR="00E626D2">
        <w:rPr>
          <w:rFonts w:ascii="Times New Roman" w:hAnsi="Times New Roman"/>
          <w:sz w:val="28"/>
          <w:szCs w:val="28"/>
        </w:rPr>
        <w:t>В</w:t>
      </w:r>
      <w:r w:rsidRPr="00F02EAB">
        <w:rPr>
          <w:rFonts w:ascii="Times New Roman" w:hAnsi="Times New Roman"/>
          <w:sz w:val="28"/>
          <w:szCs w:val="28"/>
        </w:rPr>
        <w:t>сероссийской лыжной гонки «Лыжня России – 2014»</w:t>
      </w:r>
      <w:r w:rsidR="004E0FD0">
        <w:rPr>
          <w:rFonts w:ascii="Times New Roman" w:hAnsi="Times New Roman"/>
          <w:sz w:val="28"/>
          <w:szCs w:val="28"/>
        </w:rPr>
        <w:t>;</w:t>
      </w:r>
    </w:p>
    <w:p w:rsidR="00E75C1E" w:rsidRDefault="004E0FD0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3A4" w:rsidRPr="00E75C1E">
        <w:rPr>
          <w:rFonts w:ascii="Times New Roman" w:hAnsi="Times New Roman"/>
          <w:sz w:val="28"/>
          <w:szCs w:val="28"/>
        </w:rPr>
        <w:t xml:space="preserve">Постановление администрации МОГО «Ухта»  от 31 марта 2014 г. №485 «О проведении круглогодичной спартакиады трудящихся МОГО «Ухта», посвященной 85-летию </w:t>
      </w:r>
      <w:r>
        <w:rPr>
          <w:rFonts w:ascii="Times New Roman" w:hAnsi="Times New Roman"/>
          <w:sz w:val="28"/>
          <w:szCs w:val="28"/>
        </w:rPr>
        <w:t>со дня образования города Ухты»;</w:t>
      </w:r>
    </w:p>
    <w:p w:rsidR="00E75C1E" w:rsidRDefault="004E0FD0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3A4" w:rsidRPr="00E75C1E">
        <w:rPr>
          <w:rFonts w:ascii="Times New Roman" w:hAnsi="Times New Roman"/>
          <w:sz w:val="28"/>
          <w:szCs w:val="28"/>
        </w:rPr>
        <w:t xml:space="preserve">Постановление администрации МОГО «Ухта»  от 05 июня 2014 г. №969 «Об утверждении порядка финансирования официальных физкультурных </w:t>
      </w:r>
      <w:r w:rsidR="00E626D2">
        <w:rPr>
          <w:rFonts w:ascii="Times New Roman" w:hAnsi="Times New Roman"/>
          <w:sz w:val="28"/>
          <w:szCs w:val="28"/>
        </w:rPr>
        <w:t xml:space="preserve">и спортивных </w:t>
      </w:r>
      <w:r w:rsidR="00E673A4" w:rsidRPr="00E75C1E">
        <w:rPr>
          <w:rFonts w:ascii="Times New Roman" w:hAnsi="Times New Roman"/>
          <w:sz w:val="28"/>
          <w:szCs w:val="28"/>
        </w:rPr>
        <w:t>мероприятий, а также иных спортивных мероприятий муниципальных бюджетных и ав</w:t>
      </w:r>
      <w:r>
        <w:rPr>
          <w:rFonts w:ascii="Times New Roman" w:hAnsi="Times New Roman"/>
          <w:sz w:val="28"/>
          <w:szCs w:val="28"/>
        </w:rPr>
        <w:t>тономных учреждений МОГО «Ухта»;</w:t>
      </w:r>
    </w:p>
    <w:p w:rsidR="00E75C1E" w:rsidRDefault="004E0FD0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3A4" w:rsidRPr="00E75C1E">
        <w:rPr>
          <w:rFonts w:ascii="Times New Roman" w:hAnsi="Times New Roman"/>
          <w:sz w:val="28"/>
          <w:szCs w:val="28"/>
        </w:rPr>
        <w:t>Постановление администрации МОГО «Ухта»  от 12 сентября 2014 г. №1687 «О мероприятиях по подготовке и проведению дня бега «Кросс наций – 2014</w:t>
      </w:r>
      <w:r w:rsidR="00E626D2">
        <w:rPr>
          <w:rFonts w:ascii="Times New Roman" w:hAnsi="Times New Roman"/>
          <w:sz w:val="28"/>
          <w:szCs w:val="28"/>
        </w:rPr>
        <w:t xml:space="preserve"> год для населения МОГО «Ухта»</w:t>
      </w:r>
      <w:r>
        <w:rPr>
          <w:rFonts w:ascii="Times New Roman" w:hAnsi="Times New Roman"/>
          <w:sz w:val="28"/>
          <w:szCs w:val="28"/>
        </w:rPr>
        <w:t>;</w:t>
      </w:r>
    </w:p>
    <w:p w:rsidR="00E75C1E" w:rsidRPr="006E42FF" w:rsidRDefault="004E0FD0" w:rsidP="000F0FB4">
      <w:pPr>
        <w:pStyle w:val="a3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3A4" w:rsidRPr="00E75C1E">
        <w:rPr>
          <w:rFonts w:ascii="Times New Roman" w:hAnsi="Times New Roman"/>
          <w:sz w:val="28"/>
          <w:szCs w:val="28"/>
        </w:rPr>
        <w:t>Постановление администрации МОГО «Ухта» от 09 октября 2014 г. №1947 «Об утверждении Порядка формирования и обеспечения спортивных сборных команд МОГО «Ухта» (в том числе юношеских, юниорских и молодежных) по видам спорта».</w:t>
      </w:r>
    </w:p>
    <w:p w:rsidR="004E0FD0" w:rsidRPr="006E42FF" w:rsidRDefault="00E75C1E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E42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Задачами программы являются:</w:t>
      </w:r>
    </w:p>
    <w:p w:rsidR="00E75C1E" w:rsidRPr="00E75C1E" w:rsidRDefault="004E0FD0" w:rsidP="000F0FB4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75C1E" w:rsidRPr="00E75C1E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населения МОГО «Ухта» возможностями для удовлетворения потребностей в занятиях физической культурой и спортом;</w:t>
      </w:r>
    </w:p>
    <w:p w:rsidR="00290E8A" w:rsidRPr="006E42FF" w:rsidRDefault="004E0FD0" w:rsidP="000F0FB4">
      <w:pPr>
        <w:widowControl w:val="0"/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75C1E" w:rsidRPr="00E75C1E">
        <w:rPr>
          <w:rFonts w:ascii="Times New Roman" w:eastAsia="Calibri" w:hAnsi="Times New Roman" w:cs="Times New Roman"/>
          <w:sz w:val="28"/>
          <w:szCs w:val="28"/>
          <w:lang w:eastAsia="en-US"/>
        </w:rPr>
        <w:t>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</w:r>
    </w:p>
    <w:p w:rsidR="00290E8A" w:rsidRPr="00E75C1E" w:rsidRDefault="00E75C1E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C1E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Ожидаемыми результатами по реализации программы к 2020 году будут являться:</w:t>
      </w:r>
    </w:p>
    <w:p w:rsidR="00E75C1E" w:rsidRPr="00D837E8" w:rsidRDefault="00290E8A" w:rsidP="000F0FB4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75C1E" w:rsidRPr="00E75C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величение удельного веса населения, систематически занимающегося физической культурой и </w:t>
      </w:r>
      <w:r w:rsidR="00E75C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спортом</w:t>
      </w:r>
      <w:r w:rsidR="006251C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C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0B11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29,0</w:t>
      </w:r>
      <w:r w:rsidR="00E75C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E75C1E" w:rsidRPr="00D837E8" w:rsidRDefault="00290E8A" w:rsidP="000F0FB4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75C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беспеченность спортивными сооружениями до </w:t>
      </w:r>
      <w:r w:rsidR="000B11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45,5</w:t>
      </w:r>
      <w:r w:rsidR="00E75C1E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6E42FF" w:rsidRPr="00D837E8" w:rsidRDefault="00E31CEF" w:rsidP="0028102A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>По состоянию на 1 января 2015 года действуют следующие виды учреждений сферы физической культуры и спорта</w:t>
      </w:r>
      <w:r w:rsidR="00547BC1" w:rsidRPr="00D837E8">
        <w:rPr>
          <w:rFonts w:ascii="Times New Roman" w:hAnsi="Times New Roman"/>
          <w:sz w:val="28"/>
          <w:szCs w:val="28"/>
        </w:rPr>
        <w:t>,</w:t>
      </w:r>
      <w:r w:rsidRPr="00D837E8">
        <w:rPr>
          <w:rFonts w:ascii="Times New Roman" w:hAnsi="Times New Roman"/>
          <w:sz w:val="28"/>
          <w:szCs w:val="28"/>
        </w:rPr>
        <w:t xml:space="preserve"> </w:t>
      </w:r>
      <w:r w:rsidR="00547BC1" w:rsidRPr="00D837E8">
        <w:rPr>
          <w:rFonts w:ascii="Times New Roman" w:hAnsi="Times New Roman"/>
          <w:sz w:val="28"/>
          <w:szCs w:val="28"/>
        </w:rPr>
        <w:t>в отношении которых Управление осуществляет функции и полномочия учредителя:</w:t>
      </w:r>
    </w:p>
    <w:p w:rsidR="006E42FF" w:rsidRPr="00D837E8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 xml:space="preserve">1. </w:t>
      </w:r>
      <w:r w:rsidR="00547BC1" w:rsidRPr="00D837E8">
        <w:rPr>
          <w:rFonts w:ascii="Times New Roman" w:hAnsi="Times New Roman"/>
          <w:sz w:val="28"/>
          <w:szCs w:val="28"/>
        </w:rPr>
        <w:t>МОУ ДОД ДЮСШ-1;</w:t>
      </w:r>
    </w:p>
    <w:p w:rsidR="006E42FF" w:rsidRPr="00D837E8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 xml:space="preserve">2. </w:t>
      </w:r>
      <w:r w:rsidR="00547BC1" w:rsidRPr="00D837E8">
        <w:rPr>
          <w:rFonts w:ascii="Times New Roman" w:hAnsi="Times New Roman"/>
          <w:sz w:val="28"/>
          <w:szCs w:val="28"/>
        </w:rPr>
        <w:t>МОУ ДОД «ДЮСШ №2»;</w:t>
      </w:r>
    </w:p>
    <w:p w:rsidR="006E42FF" w:rsidRPr="00D837E8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 xml:space="preserve">3. </w:t>
      </w:r>
      <w:r w:rsidR="00547BC1" w:rsidRPr="00D837E8">
        <w:rPr>
          <w:rFonts w:ascii="Times New Roman" w:hAnsi="Times New Roman"/>
          <w:sz w:val="28"/>
          <w:szCs w:val="28"/>
        </w:rPr>
        <w:t>МОУ «ДЮСШ единоборств им. Э. Захарова»;</w:t>
      </w:r>
    </w:p>
    <w:p w:rsidR="006E42FF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837E8">
        <w:rPr>
          <w:rFonts w:ascii="Times New Roman" w:hAnsi="Times New Roman"/>
          <w:sz w:val="28"/>
          <w:szCs w:val="28"/>
        </w:rPr>
        <w:t xml:space="preserve">4. </w:t>
      </w:r>
      <w:r w:rsidR="00547BC1" w:rsidRPr="00D837E8">
        <w:rPr>
          <w:rFonts w:ascii="Times New Roman" w:hAnsi="Times New Roman"/>
          <w:sz w:val="28"/>
          <w:szCs w:val="28"/>
        </w:rPr>
        <w:t>МОУ СДЮСШОР;</w:t>
      </w:r>
    </w:p>
    <w:p w:rsidR="006E42FF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47BC1">
        <w:rPr>
          <w:rFonts w:ascii="Times New Roman" w:hAnsi="Times New Roman"/>
          <w:sz w:val="28"/>
          <w:szCs w:val="28"/>
        </w:rPr>
        <w:t>АУ «</w:t>
      </w:r>
      <w:proofErr w:type="gramStart"/>
      <w:r w:rsidR="00547BC1">
        <w:rPr>
          <w:rFonts w:ascii="Times New Roman" w:hAnsi="Times New Roman"/>
          <w:sz w:val="28"/>
          <w:szCs w:val="28"/>
        </w:rPr>
        <w:t>П</w:t>
      </w:r>
      <w:proofErr w:type="gramEnd"/>
      <w:r w:rsidR="00547BC1">
        <w:rPr>
          <w:rFonts w:ascii="Times New Roman" w:hAnsi="Times New Roman"/>
          <w:sz w:val="28"/>
          <w:szCs w:val="28"/>
        </w:rPr>
        <w:t>/б «Юность» МОГО «Ухта»;</w:t>
      </w:r>
    </w:p>
    <w:p w:rsidR="006E42FF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47BC1">
        <w:rPr>
          <w:rFonts w:ascii="Times New Roman" w:hAnsi="Times New Roman"/>
          <w:sz w:val="28"/>
          <w:szCs w:val="28"/>
        </w:rPr>
        <w:t>МБУ «Ледовый дворец спорта им. С. Капустина» МОГО «Ухта»;</w:t>
      </w:r>
    </w:p>
    <w:p w:rsidR="005C51B0" w:rsidRDefault="006E42FF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47BC1">
        <w:rPr>
          <w:rFonts w:ascii="Times New Roman" w:hAnsi="Times New Roman"/>
          <w:sz w:val="28"/>
          <w:szCs w:val="28"/>
        </w:rPr>
        <w:t>МУ «Спорткомплекс «Шахтер» МОГО «Ухта»;</w:t>
      </w:r>
    </w:p>
    <w:p w:rsidR="005C51B0" w:rsidRDefault="005C51B0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47BC1">
        <w:rPr>
          <w:rFonts w:ascii="Times New Roman" w:hAnsi="Times New Roman"/>
          <w:sz w:val="28"/>
          <w:szCs w:val="28"/>
        </w:rPr>
        <w:t>МУ «ЦСВС «</w:t>
      </w:r>
      <w:proofErr w:type="spellStart"/>
      <w:r w:rsidR="00547BC1">
        <w:rPr>
          <w:rFonts w:ascii="Times New Roman" w:hAnsi="Times New Roman"/>
          <w:sz w:val="28"/>
          <w:szCs w:val="28"/>
        </w:rPr>
        <w:t>Пауэр</w:t>
      </w:r>
      <w:proofErr w:type="spellEnd"/>
      <w:r w:rsidR="00547BC1">
        <w:rPr>
          <w:rFonts w:ascii="Times New Roman" w:hAnsi="Times New Roman"/>
          <w:sz w:val="28"/>
          <w:szCs w:val="28"/>
        </w:rPr>
        <w:t>-Ухта»;</w:t>
      </w:r>
    </w:p>
    <w:p w:rsidR="005C51B0" w:rsidRDefault="005C51B0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47BC1">
        <w:rPr>
          <w:rFonts w:ascii="Times New Roman" w:hAnsi="Times New Roman"/>
          <w:sz w:val="28"/>
          <w:szCs w:val="28"/>
        </w:rPr>
        <w:t>МУ СК «Спарта»;</w:t>
      </w:r>
    </w:p>
    <w:p w:rsidR="00290E8A" w:rsidRPr="005C51B0" w:rsidRDefault="005C51B0" w:rsidP="003175CD">
      <w:pPr>
        <w:widowControl w:val="0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47BC1">
        <w:rPr>
          <w:rFonts w:ascii="Times New Roman" w:hAnsi="Times New Roman"/>
          <w:sz w:val="28"/>
          <w:szCs w:val="28"/>
        </w:rPr>
        <w:t xml:space="preserve">МУ </w:t>
      </w:r>
      <w:proofErr w:type="gramStart"/>
      <w:r w:rsidR="00547BC1">
        <w:rPr>
          <w:rFonts w:ascii="Times New Roman" w:hAnsi="Times New Roman"/>
          <w:sz w:val="28"/>
          <w:szCs w:val="28"/>
        </w:rPr>
        <w:t>п</w:t>
      </w:r>
      <w:proofErr w:type="gramEnd"/>
      <w:r w:rsidR="00547BC1">
        <w:rPr>
          <w:rFonts w:ascii="Times New Roman" w:hAnsi="Times New Roman"/>
          <w:sz w:val="28"/>
          <w:szCs w:val="28"/>
        </w:rPr>
        <w:t>/б «Дельфин».</w:t>
      </w:r>
    </w:p>
    <w:p w:rsidR="00F43744" w:rsidRPr="00EC5A57" w:rsidRDefault="00BA33AD" w:rsidP="003175CD">
      <w:pPr>
        <w:widowControl w:val="0"/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Предусмотренные бюджетом МОГО «Ухта» ден</w:t>
      </w:r>
      <w:r w:rsidR="00290E8A">
        <w:rPr>
          <w:rFonts w:ascii="Times New Roman" w:eastAsia="Calibri" w:hAnsi="Times New Roman" w:cs="Times New Roman"/>
          <w:sz w:val="28"/>
          <w:szCs w:val="28"/>
          <w:lang w:eastAsia="en-US"/>
        </w:rPr>
        <w:t>ежные средства позволили провести</w:t>
      </w: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33AD" w:rsidRPr="00EC5A57" w:rsidRDefault="00290E8A" w:rsidP="000F0FB4">
      <w:pPr>
        <w:widowControl w:val="0"/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пять</w:t>
      </w:r>
      <w:r w:rsidR="00BA33AD"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городских Спартакиад (три из которых круглогодичные);</w:t>
      </w:r>
    </w:p>
    <w:p w:rsidR="00290E8A" w:rsidRPr="005C51B0" w:rsidRDefault="00290E8A" w:rsidP="000F0FB4">
      <w:pPr>
        <w:widowControl w:val="0"/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массовые мероприятия</w:t>
      </w:r>
      <w:r w:rsidR="00BA33AD"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ко Дню Победы;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ко Дню защиты детей;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«Мини-футбол в школу»;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«КЭС-</w:t>
      </w:r>
      <w:proofErr w:type="spellStart"/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Баскет</w:t>
      </w:r>
      <w:proofErr w:type="spellEnd"/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на призы «</w:t>
      </w:r>
      <w:proofErr w:type="gramStart"/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Пионерская</w:t>
      </w:r>
      <w:proofErr w:type="gramEnd"/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правда» по лыжным гонкам;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на призы клубов «Кожаный мяч» и «Золотая шайба»;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 среди людей с ограниченными возможностями;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участия спортсменов в «Заполярных играх»;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смотры-конкурсы;</w:t>
      </w:r>
    </w:p>
    <w:p w:rsidR="00BA33AD" w:rsidRPr="00EC5A57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учебно-тренировочные сборы;</w:t>
      </w:r>
    </w:p>
    <w:p w:rsidR="00290E8A" w:rsidRPr="005C51B0" w:rsidRDefault="00BA33AD" w:rsidP="000F0FB4">
      <w:pPr>
        <w:widowControl w:val="0"/>
        <w:numPr>
          <w:ilvl w:val="0"/>
          <w:numId w:val="12"/>
        </w:numPr>
        <w:spacing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спортмероприятия согласно Календарному плану.</w:t>
      </w:r>
    </w:p>
    <w:p w:rsidR="00BA33AD" w:rsidRPr="00EC5A57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2014 году </w:t>
      </w:r>
      <w:proofErr w:type="gramStart"/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организованы</w:t>
      </w:r>
      <w:proofErr w:type="gramEnd"/>
      <w:r w:rsidRPr="00EC5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проведены: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2"/>
        <w:gridCol w:w="2056"/>
        <w:gridCol w:w="2268"/>
        <w:gridCol w:w="2269"/>
      </w:tblGrid>
      <w:tr w:rsidR="00BA33AD" w:rsidRPr="00BA33AD" w:rsidTr="00B640F8">
        <w:tc>
          <w:tcPr>
            <w:tcW w:w="3399" w:type="dxa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Спортмероприятия</w:t>
            </w:r>
          </w:p>
        </w:tc>
        <w:tc>
          <w:tcPr>
            <w:tcW w:w="2271" w:type="dxa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год</w:t>
            </w:r>
            <w:r w:rsidR="00290E8A"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43744"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90E8A"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2517" w:type="dxa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 w:rsidR="00290E8A" w:rsidRPr="005C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744" w:rsidRPr="005C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8A" w:rsidRPr="005C51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8" w:type="dxa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  <w:r w:rsidR="00290E8A" w:rsidRPr="005C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744" w:rsidRPr="005C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8A" w:rsidRPr="005C51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A33AD" w:rsidRPr="00BA33AD" w:rsidTr="005C51B0">
        <w:trPr>
          <w:trHeight w:val="407"/>
        </w:trPr>
        <w:tc>
          <w:tcPr>
            <w:tcW w:w="3399" w:type="dxa"/>
            <w:vAlign w:val="center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271" w:type="dxa"/>
            <w:vAlign w:val="center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261</w:t>
            </w:r>
          </w:p>
        </w:tc>
        <w:tc>
          <w:tcPr>
            <w:tcW w:w="2517" w:type="dxa"/>
            <w:vAlign w:val="center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18" w:type="dxa"/>
            <w:vAlign w:val="center"/>
          </w:tcPr>
          <w:p w:rsidR="00BA33AD" w:rsidRPr="005C51B0" w:rsidRDefault="00BA33AD" w:rsidP="003175C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522DE0" w:rsidRPr="00C450AD" w:rsidRDefault="00BA33AD" w:rsidP="003175CD">
      <w:pPr>
        <w:widowControl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спортивных мероприятий было задействовано более 30 тысяч человек на физкультурно-оздоровительных и более 15 тысяч человек на спортивно-массовых мероприятиях.</w:t>
      </w:r>
    </w:p>
    <w:p w:rsidR="00522DE0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Из общего количества мероприятий, проведенных в 2014 году:</w:t>
      </w:r>
    </w:p>
    <w:p w:rsidR="00BA33AD" w:rsidRPr="00C450AD" w:rsidRDefault="00BA33AD" w:rsidP="000F0FB4">
      <w:pPr>
        <w:widowControl w:val="0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60%</w:t>
      </w:r>
      <w:r w:rsidR="00522DE0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22DE0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среди учащихся и студенческой молодежи;</w:t>
      </w:r>
    </w:p>
    <w:p w:rsidR="00BA33AD" w:rsidRPr="00C450AD" w:rsidRDefault="00522DE0" w:rsidP="000F0FB4">
      <w:pPr>
        <w:widowControl w:val="0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30% - мероприятия среди трудящихся, </w:t>
      </w:r>
      <w:r w:rsidR="00BA33AD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ветеранов, людей с ограниченными возможностями;</w:t>
      </w:r>
    </w:p>
    <w:p w:rsidR="00BA33AD" w:rsidRPr="00C450AD" w:rsidRDefault="00BA33AD" w:rsidP="000F0FB4">
      <w:pPr>
        <w:widowControl w:val="0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10% </w:t>
      </w:r>
      <w:r w:rsidR="00522DE0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22DE0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среди смешанных возрастных групп.</w:t>
      </w:r>
    </w:p>
    <w:p w:rsidR="00BA33AD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40 спортсменов вошли в основной и резервный составы профессиональных команд, из них: 25 человек – хоккей, 15 человек – мини-</w:t>
      </w:r>
      <w:r w:rsidR="00522DE0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футбол,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 спортсменов включены в составы сборных команд Российской Федерации и Республики Коми.</w:t>
      </w:r>
      <w:proofErr w:type="gramEnd"/>
    </w:p>
    <w:p w:rsidR="00522DE0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 выступлениям спортсменов на соревнованиях различного масштаба в 2014 году:</w:t>
      </w:r>
    </w:p>
    <w:p w:rsidR="00BA33AD" w:rsidRPr="00C450AD" w:rsidRDefault="00BA33AD" w:rsidP="000F0FB4">
      <w:pPr>
        <w:widowControl w:val="0"/>
        <w:numPr>
          <w:ilvl w:val="0"/>
          <w:numId w:val="1"/>
        </w:num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подготовлено 56 спортсменов 1 разряда (2013 год – 52 спортсмена; 2012 год – 37 спортсменов);</w:t>
      </w:r>
    </w:p>
    <w:p w:rsidR="00BA33AD" w:rsidRPr="00C450AD" w:rsidRDefault="00BA33AD" w:rsidP="000F0FB4">
      <w:pPr>
        <w:widowControl w:val="0"/>
        <w:numPr>
          <w:ilvl w:val="0"/>
          <w:numId w:val="1"/>
        </w:num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подготовлено 58 КМС (2013 год – 31 КМС; 2012 год – 71 КМС);</w:t>
      </w:r>
    </w:p>
    <w:p w:rsidR="00F43744" w:rsidRPr="00C450AD" w:rsidRDefault="00BA33AD" w:rsidP="000F0FB4">
      <w:pPr>
        <w:widowControl w:val="0"/>
        <w:numPr>
          <w:ilvl w:val="0"/>
          <w:numId w:val="1"/>
        </w:num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подготовлено 6 мастеров спорта России (2013 год – 13 мастеров; 2012 год – 4 мастера).</w:t>
      </w:r>
    </w:p>
    <w:p w:rsidR="005C51B0" w:rsidRPr="00C450AD" w:rsidRDefault="00522DE0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Ухтинские</w:t>
      </w:r>
      <w:proofErr w:type="spellEnd"/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спортсмены в общем</w:t>
      </w:r>
      <w:r w:rsidR="00BA33AD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</w:t>
      </w:r>
      <w:r w:rsidR="00BA33AD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республиканских, всероссийск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их и международных соревнований</w:t>
      </w:r>
      <w:r w:rsidR="00BA33AD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160 раз завоевали призовые места.</w:t>
      </w:r>
    </w:p>
    <w:p w:rsidR="00BA33AD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Отличный уровень подготовки показали спортсмены сборных команд МОГО «Ухта» и в таких мероприятиях</w:t>
      </w:r>
      <w:r w:rsidR="006251C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как:</w:t>
      </w:r>
    </w:p>
    <w:p w:rsidR="00BA33AD" w:rsidRPr="00C450AD" w:rsidRDefault="00BA33AD" w:rsidP="000F0FB4">
      <w:pPr>
        <w:widowControl w:val="0"/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Спартакиада «За здоровую республику Коми в 21 веке» - сборная команда МОГО «Ухта» на 2 месте (2013 год – 1 место, 2012 год – 2 место);</w:t>
      </w:r>
    </w:p>
    <w:p w:rsidR="00BA33AD" w:rsidRPr="00C450AD" w:rsidRDefault="00BA33AD" w:rsidP="000F0FB4">
      <w:pPr>
        <w:widowControl w:val="0"/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Спартакиада муниципальных образований МОГО «Ухта» - сборная 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команда МОГО «Ухта» занимает 1 место (2013 год – 2 место; 2012 год – 2 место);</w:t>
      </w:r>
    </w:p>
    <w:p w:rsidR="00CF1250" w:rsidRPr="00CF1250" w:rsidRDefault="00BA33AD" w:rsidP="000F0FB4">
      <w:pPr>
        <w:widowControl w:val="0"/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Спартакиада народов Севера «Заполярные игры» - впервые за всю 16 –летнюю  историю проведения Спартакиады народов Севера  России «Заполярные игры»  сборная  команда  Ухты занимает 1 место (2013 год – 3 место; 2012 год – 4 место).</w:t>
      </w:r>
    </w:p>
    <w:p w:rsidR="00CF1250" w:rsidRDefault="00BA33AD" w:rsidP="00CF1250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CD">
        <w:rPr>
          <w:rFonts w:ascii="Times New Roman" w:eastAsia="Times New Roman" w:hAnsi="Times New Roman" w:cs="Times New Roman"/>
          <w:sz w:val="28"/>
          <w:szCs w:val="28"/>
        </w:rPr>
        <w:t>По отдельным планам проводились комплексные оздоровительные, физкультурно-спортивные и агитационные пропагандистские мероприятия, в том числе среди людей с ограниченными возможностями здоровья</w:t>
      </w:r>
      <w:r w:rsidR="003175CD" w:rsidRPr="003175CD">
        <w:rPr>
          <w:rFonts w:ascii="Times New Roman" w:eastAsia="Times New Roman" w:hAnsi="Times New Roman" w:cs="Times New Roman"/>
          <w:sz w:val="28"/>
          <w:szCs w:val="28"/>
        </w:rPr>
        <w:t>, ветеранов спорта.</w:t>
      </w:r>
    </w:p>
    <w:p w:rsidR="00BA33AD" w:rsidRPr="003175CD" w:rsidRDefault="00BA33AD" w:rsidP="00CF1250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Для занятий физкультурой и спортом </w:t>
      </w:r>
      <w:r w:rsidR="006251CE">
        <w:rPr>
          <w:rFonts w:ascii="Times New Roman" w:eastAsia="Times New Roman" w:hAnsi="Times New Roman" w:cs="Times New Roman"/>
          <w:sz w:val="28"/>
          <w:szCs w:val="28"/>
        </w:rPr>
        <w:t xml:space="preserve">людям 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251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граниченными возможностями здоровья  предоставляется время для занятий </w:t>
      </w:r>
      <w:r w:rsidRPr="004067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067D9">
        <w:rPr>
          <w:rFonts w:ascii="Times New Roman" w:hAnsi="Times New Roman"/>
          <w:sz w:val="28"/>
          <w:szCs w:val="28"/>
        </w:rPr>
        <w:t xml:space="preserve">МБУ «Ледовый дворец спорта им. С. Капустина» МОГО «Ухта» </w:t>
      </w:r>
      <w:r w:rsidR="004067D9" w:rsidRPr="004067D9">
        <w:rPr>
          <w:rFonts w:ascii="Times New Roman" w:hAnsi="Times New Roman"/>
          <w:sz w:val="28"/>
          <w:szCs w:val="28"/>
        </w:rPr>
        <w:t>(</w:t>
      </w:r>
      <w:r w:rsidRPr="004067D9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="004067D9" w:rsidRPr="004067D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067D9">
        <w:rPr>
          <w:rFonts w:ascii="Times New Roman" w:eastAsia="Times New Roman" w:hAnsi="Times New Roman" w:cs="Times New Roman"/>
          <w:sz w:val="28"/>
          <w:szCs w:val="28"/>
        </w:rPr>
        <w:t xml:space="preserve"> комплекс «Нефтяник»</w:t>
      </w:r>
      <w:r w:rsidR="004067D9" w:rsidRPr="004067D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67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67D9">
        <w:rPr>
          <w:rFonts w:ascii="Times New Roman" w:hAnsi="Times New Roman"/>
          <w:sz w:val="28"/>
          <w:szCs w:val="28"/>
        </w:rPr>
        <w:t>МУ «ЦСВС «</w:t>
      </w:r>
      <w:proofErr w:type="spellStart"/>
      <w:r w:rsidR="004067D9">
        <w:rPr>
          <w:rFonts w:ascii="Times New Roman" w:hAnsi="Times New Roman"/>
          <w:sz w:val="28"/>
          <w:szCs w:val="28"/>
        </w:rPr>
        <w:t>Пауэр</w:t>
      </w:r>
      <w:proofErr w:type="spellEnd"/>
      <w:r w:rsidR="004067D9">
        <w:rPr>
          <w:rFonts w:ascii="Times New Roman" w:hAnsi="Times New Roman"/>
          <w:sz w:val="28"/>
          <w:szCs w:val="28"/>
        </w:rPr>
        <w:t>-Ухта</w:t>
      </w:r>
      <w:r w:rsidR="004067D9" w:rsidRPr="004067D9">
        <w:rPr>
          <w:rFonts w:ascii="Times New Roman" w:hAnsi="Times New Roman"/>
          <w:sz w:val="28"/>
          <w:szCs w:val="28"/>
        </w:rPr>
        <w:t>»</w:t>
      </w:r>
      <w:r w:rsidRPr="004067D9">
        <w:rPr>
          <w:rFonts w:ascii="Times New Roman" w:eastAsia="Times New Roman" w:hAnsi="Times New Roman" w:cs="Times New Roman"/>
          <w:sz w:val="28"/>
          <w:szCs w:val="28"/>
        </w:rPr>
        <w:t>, тренажерном зале клуба «Ринг», спортивном комплексе «Буревестник», на  искусственных  футбольных площадках.</w:t>
      </w:r>
    </w:p>
    <w:p w:rsidR="00BA33AD" w:rsidRPr="00C450AD" w:rsidRDefault="00BA33AD" w:rsidP="00CF1250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Тренировки по пауэрлифтингу, гиревому спорту, </w:t>
      </w:r>
      <w:proofErr w:type="spellStart"/>
      <w:r w:rsidRPr="00C450AD">
        <w:rPr>
          <w:rFonts w:ascii="Times New Roman" w:eastAsia="Times New Roman" w:hAnsi="Times New Roman" w:cs="Times New Roman"/>
          <w:sz w:val="28"/>
          <w:szCs w:val="28"/>
        </w:rPr>
        <w:t>дартсу</w:t>
      </w:r>
      <w:proofErr w:type="spellEnd"/>
      <w:r w:rsidRPr="00C450AD">
        <w:rPr>
          <w:rFonts w:ascii="Times New Roman" w:eastAsia="Times New Roman" w:hAnsi="Times New Roman" w:cs="Times New Roman"/>
          <w:sz w:val="28"/>
          <w:szCs w:val="28"/>
        </w:rPr>
        <w:t>, бильярду, настольному теннису, шахматам  проводятся  совместно  со  спортивным клубом УГО ВОИ.</w:t>
      </w:r>
    </w:p>
    <w:p w:rsidR="00BA33AD" w:rsidRPr="00C450AD" w:rsidRDefault="00BA33AD" w:rsidP="00CF1250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AD">
        <w:rPr>
          <w:rFonts w:ascii="Times New Roman" w:eastAsia="Times New Roman" w:hAnsi="Times New Roman" w:cs="Times New Roman"/>
          <w:sz w:val="28"/>
          <w:szCs w:val="28"/>
        </w:rPr>
        <w:t>В 2014 году проведены для людей с ограниченными возможностями здоровья  г</w:t>
      </w:r>
      <w:r w:rsidR="00B300C2" w:rsidRPr="00C450AD">
        <w:rPr>
          <w:rFonts w:ascii="Times New Roman" w:eastAsia="Times New Roman" w:hAnsi="Times New Roman" w:cs="Times New Roman"/>
          <w:sz w:val="28"/>
          <w:szCs w:val="28"/>
        </w:rPr>
        <w:t xml:space="preserve">ородские первенства 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300C2" w:rsidRPr="00C450A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50AD">
        <w:rPr>
          <w:rFonts w:ascii="Times New Roman" w:eastAsia="Times New Roman" w:hAnsi="Times New Roman" w:cs="Times New Roman"/>
          <w:sz w:val="28"/>
          <w:szCs w:val="28"/>
        </w:rPr>
        <w:t>дартсу</w:t>
      </w:r>
      <w:proofErr w:type="spellEnd"/>
      <w:r w:rsidRPr="00C450AD">
        <w:rPr>
          <w:rFonts w:ascii="Times New Roman" w:eastAsia="Times New Roman" w:hAnsi="Times New Roman" w:cs="Times New Roman"/>
          <w:sz w:val="28"/>
          <w:szCs w:val="28"/>
        </w:rPr>
        <w:t>, настольному теннису, пулевой стрельбе, пауэрлифтингу, гиревому спорту, шашкам, футболу  и бильярду  - всего 12 спортмероприятий (охвачено более 300 человек).  Также эта категория населения привлекалась на массовые городские  мероприятия.</w:t>
      </w:r>
    </w:p>
    <w:p w:rsidR="00BA33AD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Times New Roman" w:hAnsi="Times New Roman" w:cs="Times New Roman"/>
          <w:sz w:val="28"/>
          <w:szCs w:val="28"/>
        </w:rPr>
        <w:t>Так, в спортивном празднике инвалидов, посвященном Дню государственности Республики Коми</w:t>
      </w:r>
      <w:r w:rsidR="006251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 участие приняли 170 человек (дети и взрослые соревновались в беге, в прыжках, в метании мяча, пулевой стрельбе, </w:t>
      </w:r>
      <w:proofErr w:type="spellStart"/>
      <w:r w:rsidRPr="00C450AD">
        <w:rPr>
          <w:rFonts w:ascii="Times New Roman" w:eastAsia="Times New Roman" w:hAnsi="Times New Roman" w:cs="Times New Roman"/>
          <w:sz w:val="28"/>
          <w:szCs w:val="28"/>
        </w:rPr>
        <w:t>дартсу</w:t>
      </w:r>
      <w:proofErr w:type="spellEnd"/>
      <w:r w:rsidRPr="00C450AD">
        <w:rPr>
          <w:rFonts w:ascii="Times New Roman" w:eastAsia="Times New Roman" w:hAnsi="Times New Roman" w:cs="Times New Roman"/>
          <w:sz w:val="28"/>
          <w:szCs w:val="28"/>
        </w:rPr>
        <w:t>, гиревому спорту, каждый участник получил сладкие призы, победители и призеры награждены медалями, памятными призами). Люди с инвалидностью активно принимают участие и во всероссийс</w:t>
      </w:r>
      <w:r w:rsidR="00B300C2" w:rsidRPr="00C450AD">
        <w:rPr>
          <w:rFonts w:ascii="Times New Roman" w:eastAsia="Times New Roman" w:hAnsi="Times New Roman" w:cs="Times New Roman"/>
          <w:sz w:val="28"/>
          <w:szCs w:val="28"/>
        </w:rPr>
        <w:t xml:space="preserve">ких проектах (в </w:t>
      </w:r>
      <w:proofErr w:type="spellStart"/>
      <w:r w:rsidR="00B300C2" w:rsidRPr="00C450AD">
        <w:rPr>
          <w:rFonts w:ascii="Times New Roman" w:eastAsia="Times New Roman" w:hAnsi="Times New Roman" w:cs="Times New Roman"/>
          <w:sz w:val="28"/>
          <w:szCs w:val="28"/>
        </w:rPr>
        <w:t>ухтинских</w:t>
      </w:r>
      <w:proofErr w:type="spellEnd"/>
      <w:r w:rsidR="00B300C2" w:rsidRPr="00C450AD">
        <w:rPr>
          <w:rFonts w:ascii="Times New Roman" w:eastAsia="Times New Roman" w:hAnsi="Times New Roman" w:cs="Times New Roman"/>
          <w:sz w:val="28"/>
          <w:szCs w:val="28"/>
        </w:rPr>
        <w:t xml:space="preserve"> «Лыжня России» и «Кросс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 наций»).</w:t>
      </w:r>
      <w:r w:rsidR="00F43744" w:rsidRPr="00C450AD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6251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744" w:rsidRPr="00C4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744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Год Здоровья позволил привлечь до 13,</w:t>
      </w:r>
      <w:r w:rsidR="005F5924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F43744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% инвалидов и людей с ограниченными возможностями здоровья от общего количества инвалидов и людей с ограниченными возможностями здоровья.</w:t>
      </w:r>
    </w:p>
    <w:p w:rsidR="00BA33AD" w:rsidRPr="00C450AD" w:rsidRDefault="00BA33AD" w:rsidP="003175CD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Ежегодно на базе </w:t>
      </w:r>
      <w:r w:rsidR="004067D9">
        <w:rPr>
          <w:rFonts w:ascii="Times New Roman" w:hAnsi="Times New Roman"/>
          <w:sz w:val="28"/>
          <w:szCs w:val="28"/>
        </w:rPr>
        <w:t xml:space="preserve">МБУ «Ледовый дворец спорта им. С. Капустина» МОГО «Ухта» </w:t>
      </w:r>
      <w:r w:rsidR="004067D9" w:rsidRPr="004067D9">
        <w:rPr>
          <w:rFonts w:ascii="Times New Roman" w:hAnsi="Times New Roman"/>
          <w:sz w:val="28"/>
          <w:szCs w:val="28"/>
        </w:rPr>
        <w:t>(</w:t>
      </w:r>
      <w:r w:rsidR="004067D9" w:rsidRPr="004067D9">
        <w:rPr>
          <w:rFonts w:ascii="Times New Roman" w:eastAsia="Times New Roman" w:hAnsi="Times New Roman" w:cs="Times New Roman"/>
          <w:sz w:val="28"/>
          <w:szCs w:val="28"/>
        </w:rPr>
        <w:t>спортивный комплекс «Нефтяник»)</w:t>
      </w:r>
      <w:r w:rsidRPr="00C450A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открытый республиканский турнир среди юношей  по мини-футболу  памяти  братьев Хохловых (в 2014 году участие приняли 6 команд  людей с ограниченными возможностями здоровья).</w:t>
      </w:r>
    </w:p>
    <w:p w:rsidR="00BA33AD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Года Здоровья в Республике Коми сделана ставка на показательные выступления спортсменов с привлечением тысячных аудиторий в основном на государственных, республиканских и городских праздниках:</w:t>
      </w:r>
    </w:p>
    <w:p w:rsidR="00BA33AD" w:rsidRPr="00C450AD" w:rsidRDefault="00BA33AD" w:rsidP="000F0FB4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День семьи;</w:t>
      </w:r>
    </w:p>
    <w:p w:rsidR="00BA33AD" w:rsidRPr="00C450AD" w:rsidRDefault="00BA33AD" w:rsidP="000F0FB4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День России;</w:t>
      </w:r>
    </w:p>
    <w:p w:rsidR="00BA33AD" w:rsidRPr="00C450AD" w:rsidRDefault="00BA33AD" w:rsidP="000F0FB4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День молодежи;</w:t>
      </w:r>
    </w:p>
    <w:p w:rsidR="00BA33AD" w:rsidRPr="00C450AD" w:rsidRDefault="00BA33AD" w:rsidP="000F0FB4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День физкультурника;</w:t>
      </w:r>
    </w:p>
    <w:p w:rsidR="00B300C2" w:rsidRPr="00C450AD" w:rsidRDefault="00BA33AD" w:rsidP="000F0FB4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День образования Республики Коми и основания города.</w:t>
      </w:r>
    </w:p>
    <w:p w:rsidR="00BA33AD" w:rsidRPr="00C450AD" w:rsidRDefault="00BA33AD" w:rsidP="003175CD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А также при проведении:</w:t>
      </w:r>
    </w:p>
    <w:p w:rsidR="00BA33AD" w:rsidRPr="00C450AD" w:rsidRDefault="00BA33AD" w:rsidP="000F0FB4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Спартакиады трудящихся (15 видов спорта);</w:t>
      </w:r>
    </w:p>
    <w:p w:rsidR="00BA33AD" w:rsidRPr="00C450AD" w:rsidRDefault="00BA33AD" w:rsidP="000F0FB4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Детских оздоровительных площадок среди населения и поселений;</w:t>
      </w:r>
    </w:p>
    <w:p w:rsidR="00CD54F3" w:rsidRPr="00C450AD" w:rsidRDefault="00BA33AD" w:rsidP="000F0FB4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 праздника, посвященному Году здоровья и чествованию ветеранов-юбиляров спорта.</w:t>
      </w:r>
    </w:p>
    <w:p w:rsidR="0028102A" w:rsidRPr="00D837E8" w:rsidRDefault="00BA33AD" w:rsidP="0028102A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В 2014 году особенно активизировалась агитация и пропаганда здорового образа жизни, физической культуры и спорта чере</w:t>
      </w:r>
      <w:r w:rsidR="004910D9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средства массовой информации </w:t>
      </w:r>
      <w:r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(газет</w:t>
      </w:r>
      <w:r w:rsidR="0028102A"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ы, телевидение, через интернет).</w:t>
      </w:r>
    </w:p>
    <w:p w:rsidR="00BA33AD" w:rsidRPr="00C450AD" w:rsidRDefault="00BA33AD" w:rsidP="0028102A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7E8">
        <w:rPr>
          <w:rFonts w:ascii="Times New Roman" w:eastAsia="Calibri" w:hAnsi="Times New Roman" w:cs="Times New Roman"/>
          <w:sz w:val="28"/>
          <w:szCs w:val="28"/>
          <w:lang w:eastAsia="en-US"/>
        </w:rPr>
        <w:t>Также в 2014 году осуществлены и традиционные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спортивные всероссийские проекты: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«Лыжня России» - приняло участие 5 250 человек (2013 год – 5 238 человек; 2012 год -   3 540 человек);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«Кросс наций» - приняло участие 5 533 человек</w:t>
      </w:r>
      <w:r w:rsidR="004910D9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(2013 год -  6 983 человека; 2012 год – около 5 000 человек);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«Откажись от Интернета на один день – выйди на улицу»;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«Оранжевый мяч»;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«Спорт против наркотиков»;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акции «День открытых дверей»;</w:t>
      </w:r>
    </w:p>
    <w:p w:rsidR="00BA33AD" w:rsidRPr="00C450AD" w:rsidRDefault="00BA33AD" w:rsidP="000F0FB4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90D94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портивные акции и многое другое.</w:t>
      </w:r>
    </w:p>
    <w:p w:rsidR="00C450AD" w:rsidRPr="00C450AD" w:rsidRDefault="00BA33AD" w:rsidP="00A937BE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Год Здоровья позволил привлечь до 3</w:t>
      </w:r>
      <w:r w:rsidR="00732AA0"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2,63</w:t>
      </w:r>
      <w:r w:rsidRPr="00C450AD">
        <w:rPr>
          <w:rFonts w:ascii="Times New Roman" w:eastAsia="Calibri" w:hAnsi="Times New Roman" w:cs="Times New Roman"/>
          <w:sz w:val="28"/>
          <w:szCs w:val="28"/>
          <w:lang w:eastAsia="en-US"/>
        </w:rPr>
        <w:t>% населения к систематическим занятиям спортом (2013 год – 32%; 2012 год – 31,1%).</w:t>
      </w:r>
    </w:p>
    <w:p w:rsidR="00A937BE" w:rsidRDefault="00BA33AD" w:rsidP="00A937BE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AD">
        <w:rPr>
          <w:rFonts w:ascii="Times New Roman" w:hAnsi="Times New Roman" w:cs="Times New Roman"/>
          <w:sz w:val="28"/>
          <w:szCs w:val="28"/>
        </w:rPr>
        <w:t>В 2014 году проведено 2 заседания комиссии по аттестации работников учреждений физкультурно-спортивной направленности МО</w:t>
      </w:r>
      <w:r w:rsidR="00F43744" w:rsidRPr="00C450AD">
        <w:rPr>
          <w:rFonts w:ascii="Times New Roman" w:hAnsi="Times New Roman" w:cs="Times New Roman"/>
          <w:sz w:val="28"/>
          <w:szCs w:val="28"/>
        </w:rPr>
        <w:t>ГО «Ухта» согласно постановлению</w:t>
      </w:r>
      <w:r w:rsidRPr="00C450AD">
        <w:rPr>
          <w:rFonts w:ascii="Times New Roman" w:hAnsi="Times New Roman" w:cs="Times New Roman"/>
          <w:sz w:val="28"/>
          <w:szCs w:val="28"/>
        </w:rPr>
        <w:t xml:space="preserve"> администрации МОГО «Ухта» от 20.05.2009 №984 «Об аттестации тренеров – преподавателей, инструкторов-методистов, руководящих работников физкультурно-спортивных организаций МОГО «Ухта».</w:t>
      </w:r>
    </w:p>
    <w:p w:rsidR="00A937BE" w:rsidRDefault="00BA33AD" w:rsidP="00A937BE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AD">
        <w:rPr>
          <w:rFonts w:ascii="Times New Roman" w:hAnsi="Times New Roman" w:cs="Times New Roman"/>
          <w:sz w:val="28"/>
          <w:szCs w:val="28"/>
        </w:rPr>
        <w:t xml:space="preserve">В 2014 году проведена большая работа по подготовке спортивных судей. </w:t>
      </w:r>
      <w:proofErr w:type="gramStart"/>
      <w:r w:rsidRPr="00C450AD">
        <w:rPr>
          <w:rFonts w:ascii="Times New Roman" w:hAnsi="Times New Roman" w:cs="Times New Roman"/>
          <w:sz w:val="28"/>
          <w:szCs w:val="28"/>
        </w:rPr>
        <w:t xml:space="preserve">Присвоено «Судья 3 </w:t>
      </w:r>
      <w:r w:rsidR="00890D94" w:rsidRPr="00C450AD">
        <w:rPr>
          <w:rFonts w:ascii="Times New Roman" w:hAnsi="Times New Roman" w:cs="Times New Roman"/>
          <w:sz w:val="28"/>
          <w:szCs w:val="28"/>
        </w:rPr>
        <w:t>категории» по пейнтболу – 2 человека, лыжным гонкам – 31 человек, велоспорту – 35 человек</w:t>
      </w:r>
      <w:r w:rsidRPr="00C450AD">
        <w:rPr>
          <w:rFonts w:ascii="Times New Roman" w:hAnsi="Times New Roman" w:cs="Times New Roman"/>
          <w:sz w:val="28"/>
          <w:szCs w:val="28"/>
        </w:rPr>
        <w:t>, каратэ – 2</w:t>
      </w:r>
      <w:r w:rsidR="00890D94" w:rsidRPr="00C450A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450AD">
        <w:rPr>
          <w:rFonts w:ascii="Times New Roman" w:hAnsi="Times New Roman" w:cs="Times New Roman"/>
          <w:sz w:val="28"/>
          <w:szCs w:val="28"/>
        </w:rPr>
        <w:t>, легкой атлетике – 46</w:t>
      </w:r>
      <w:r w:rsidR="00890D94" w:rsidRPr="00C450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450AD">
        <w:rPr>
          <w:rFonts w:ascii="Times New Roman" w:hAnsi="Times New Roman" w:cs="Times New Roman"/>
          <w:sz w:val="28"/>
          <w:szCs w:val="28"/>
        </w:rPr>
        <w:t>, пулевой стрельбе – 36</w:t>
      </w:r>
      <w:r w:rsidR="00890D94" w:rsidRPr="00C450AD">
        <w:rPr>
          <w:rFonts w:ascii="Times New Roman" w:hAnsi="Times New Roman" w:cs="Times New Roman"/>
          <w:sz w:val="28"/>
          <w:szCs w:val="28"/>
        </w:rPr>
        <w:t xml:space="preserve"> человек, шахматам – 10 человек</w:t>
      </w:r>
      <w:r w:rsidRPr="00C45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полиатлон</w:t>
      </w:r>
      <w:r w:rsidR="006251C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50AD">
        <w:rPr>
          <w:rFonts w:ascii="Times New Roman" w:hAnsi="Times New Roman" w:cs="Times New Roman"/>
          <w:sz w:val="28"/>
          <w:szCs w:val="28"/>
        </w:rPr>
        <w:t xml:space="preserve"> – 61</w:t>
      </w:r>
      <w:r w:rsidR="00890D94" w:rsidRPr="00C450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450AD">
        <w:rPr>
          <w:rFonts w:ascii="Times New Roman" w:hAnsi="Times New Roman" w:cs="Times New Roman"/>
          <w:sz w:val="28"/>
          <w:szCs w:val="28"/>
        </w:rPr>
        <w:t>, «Судья 2 категори</w:t>
      </w:r>
      <w:r w:rsidR="00890D94" w:rsidRPr="00C450AD">
        <w:rPr>
          <w:rFonts w:ascii="Times New Roman" w:hAnsi="Times New Roman" w:cs="Times New Roman"/>
          <w:sz w:val="28"/>
          <w:szCs w:val="28"/>
        </w:rPr>
        <w:t>и»  по легкой атлетике – 11 человек.</w:t>
      </w:r>
      <w:proofErr w:type="gramEnd"/>
    </w:p>
    <w:p w:rsidR="00A937BE" w:rsidRDefault="00BA33AD" w:rsidP="00A937BE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В спортивных школах Ухты с января  по март проведены занятия в рамках всероссийского </w:t>
      </w:r>
      <w:proofErr w:type="gramStart"/>
      <w:r w:rsidRPr="00C450AD">
        <w:rPr>
          <w:rFonts w:ascii="Times New Roman" w:hAnsi="Times New Roman" w:cs="Times New Roman"/>
          <w:sz w:val="28"/>
          <w:szCs w:val="28"/>
          <w:lang w:eastAsia="en-US"/>
        </w:rPr>
        <w:t>Интернет-урока</w:t>
      </w:r>
      <w:proofErr w:type="gramEnd"/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антинаркотической  направленности «Имею право знать»  со спортивными группами  разных</w:t>
      </w:r>
      <w:r w:rsidR="00024D58"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лет обучения - от 12 до 16 лет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4D58" w:rsidRPr="00C450A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D42CFE" w:rsidRPr="00C450AD">
        <w:rPr>
          <w:rFonts w:ascii="Times New Roman" w:hAnsi="Times New Roman" w:cs="Times New Roman"/>
          <w:sz w:val="28"/>
          <w:szCs w:val="28"/>
          <w:lang w:eastAsia="en-US"/>
        </w:rPr>
        <w:t>о темам: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«Стоп наркотикам!», «О вреде наркотических веществ», «Не повтори чужих ошибок», «Помни об этом», «Спорт против наркотиков», «Немедицинское употребление наркотических средств», «Я выбираю жизнь», «Черный цвет радуги жизни», «Скажи наркотикам «НЕТ!»</w:t>
      </w:r>
      <w:r w:rsidR="00D42CFE"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>Мероприятия проведены в форме лекций, бесед, диспута, рассказов самих детей и подростков.</w:t>
      </w:r>
    </w:p>
    <w:p w:rsidR="00A937BE" w:rsidRDefault="00BA33AD" w:rsidP="00A937BE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AD">
        <w:rPr>
          <w:rFonts w:ascii="Times New Roman" w:hAnsi="Times New Roman" w:cs="Times New Roman"/>
          <w:sz w:val="28"/>
          <w:szCs w:val="28"/>
        </w:rPr>
        <w:t>В летний период проведена  традиционная спартакиада  среди воспитанников детских  оздоровительный  лагерей при ДЮСШ  МОГО «Ухта»  под  девизом «Спорт против наркотиков» по 10-ти видам спорта.</w:t>
      </w:r>
    </w:p>
    <w:p w:rsidR="00A937BE" w:rsidRDefault="00BA33AD" w:rsidP="00A937BE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МУ </w:t>
      </w:r>
      <w:proofErr w:type="gramStart"/>
      <w:r w:rsidR="006251CE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="006251CE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proofErr w:type="gramEnd"/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 творчества им. Г. А. </w:t>
      </w:r>
      <w:proofErr w:type="spellStart"/>
      <w:r w:rsidR="006251CE">
        <w:rPr>
          <w:rFonts w:ascii="Times New Roman" w:hAnsi="Times New Roman" w:cs="Times New Roman"/>
          <w:sz w:val="28"/>
          <w:szCs w:val="28"/>
          <w:lang w:eastAsia="en-US"/>
        </w:rPr>
        <w:t>Карчевского</w:t>
      </w:r>
      <w:proofErr w:type="spellEnd"/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» (детский парк) 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 легкоатлетический кросс, посвященный Всероссийскому Олимпийскому дню (приняло участие более 200 человек). Также к Всероссийскому Олимпийскому дню был</w:t>
      </w:r>
      <w:r w:rsidR="00D42CFE" w:rsidRPr="00C450AD">
        <w:rPr>
          <w:rFonts w:ascii="Times New Roman" w:hAnsi="Times New Roman" w:cs="Times New Roman"/>
          <w:sz w:val="28"/>
          <w:szCs w:val="28"/>
          <w:lang w:eastAsia="en-US"/>
        </w:rPr>
        <w:t>и приурочены соревнования в пгт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450AD">
        <w:rPr>
          <w:rFonts w:ascii="Times New Roman" w:hAnsi="Times New Roman" w:cs="Times New Roman"/>
          <w:sz w:val="28"/>
          <w:szCs w:val="28"/>
          <w:lang w:eastAsia="en-US"/>
        </w:rPr>
        <w:t>Водный</w:t>
      </w:r>
      <w:proofErr w:type="gramEnd"/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 и </w:t>
      </w:r>
      <w:r w:rsidR="00A937BE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Ярега.  Также </w:t>
      </w:r>
      <w:r w:rsidRPr="00C450AD">
        <w:rPr>
          <w:rFonts w:ascii="Times New Roman" w:hAnsi="Times New Roman" w:cs="Times New Roman"/>
          <w:sz w:val="28"/>
          <w:szCs w:val="28"/>
        </w:rPr>
        <w:t xml:space="preserve">в летний сезон в </w:t>
      </w:r>
      <w:r w:rsidR="006251CE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6251CE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6251CE">
        <w:rPr>
          <w:rFonts w:ascii="Times New Roman" w:hAnsi="Times New Roman" w:cs="Times New Roman"/>
          <w:sz w:val="28"/>
          <w:szCs w:val="28"/>
        </w:rPr>
        <w:t xml:space="preserve"> </w:t>
      </w:r>
      <w:r w:rsidR="006251CE" w:rsidRPr="00C450AD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="006251CE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="006251CE">
        <w:rPr>
          <w:rFonts w:ascii="Times New Roman" w:hAnsi="Times New Roman" w:cs="Times New Roman"/>
          <w:sz w:val="28"/>
          <w:szCs w:val="28"/>
        </w:rPr>
        <w:t xml:space="preserve">» МОГО «Ухта» </w:t>
      </w:r>
      <w:r w:rsidRPr="00C450AD">
        <w:rPr>
          <w:rFonts w:ascii="Times New Roman" w:hAnsi="Times New Roman" w:cs="Times New Roman"/>
          <w:sz w:val="28"/>
          <w:szCs w:val="28"/>
        </w:rPr>
        <w:t>каждое воскресение  для  всех желающих проводились утренние зарядки на свежем воздухе,</w:t>
      </w:r>
      <w:r w:rsidRPr="00C45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</w:rPr>
        <w:t xml:space="preserve">в  </w:t>
      </w:r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МУ </w:t>
      </w:r>
      <w:proofErr w:type="gramStart"/>
      <w:r w:rsidR="006251CE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="006251CE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proofErr w:type="gramEnd"/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 творчества им. Г. А. </w:t>
      </w:r>
      <w:proofErr w:type="spellStart"/>
      <w:r w:rsidR="006251CE">
        <w:rPr>
          <w:rFonts w:ascii="Times New Roman" w:hAnsi="Times New Roman" w:cs="Times New Roman"/>
          <w:sz w:val="28"/>
          <w:szCs w:val="28"/>
          <w:lang w:eastAsia="en-US"/>
        </w:rPr>
        <w:t>Карчевского</w:t>
      </w:r>
      <w:proofErr w:type="spellEnd"/>
      <w:r w:rsidR="006251CE">
        <w:rPr>
          <w:rFonts w:ascii="Times New Roman" w:hAnsi="Times New Roman" w:cs="Times New Roman"/>
          <w:sz w:val="28"/>
          <w:szCs w:val="28"/>
          <w:lang w:eastAsia="en-US"/>
        </w:rPr>
        <w:t xml:space="preserve">» (детский парк) </w:t>
      </w:r>
      <w:r w:rsidR="006251CE"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</w:rPr>
        <w:t>проходили  «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фитчасы</w:t>
      </w:r>
      <w:proofErr w:type="spellEnd"/>
      <w:r w:rsidR="00293AAB">
        <w:rPr>
          <w:rFonts w:ascii="Times New Roman" w:hAnsi="Times New Roman" w:cs="Times New Roman"/>
          <w:sz w:val="28"/>
          <w:szCs w:val="28"/>
        </w:rPr>
        <w:t>»</w:t>
      </w:r>
      <w:r w:rsidR="006251CE">
        <w:rPr>
          <w:rFonts w:ascii="Times New Roman" w:hAnsi="Times New Roman" w:cs="Times New Roman"/>
          <w:sz w:val="28"/>
          <w:szCs w:val="28"/>
        </w:rPr>
        <w:t xml:space="preserve"> (фитнес-зарядки), которые </w:t>
      </w:r>
      <w:r w:rsidRPr="00C450AD">
        <w:rPr>
          <w:rFonts w:ascii="Times New Roman" w:hAnsi="Times New Roman" w:cs="Times New Roman"/>
          <w:sz w:val="28"/>
          <w:szCs w:val="28"/>
        </w:rPr>
        <w:t>посетили более 400 человек. Общество инвалидов г.</w:t>
      </w:r>
      <w:r w:rsidR="00A937BE">
        <w:rPr>
          <w:rFonts w:ascii="Times New Roman" w:hAnsi="Times New Roman" w:cs="Times New Roman"/>
          <w:sz w:val="28"/>
          <w:szCs w:val="28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</w:rPr>
        <w:t xml:space="preserve">Ухты каждые выходные с июля по сентябрь проводило соревнования по стрельбе в 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арбалетно</w:t>
      </w:r>
      <w:proofErr w:type="spellEnd"/>
      <w:r w:rsidRPr="00C450AD">
        <w:rPr>
          <w:rFonts w:ascii="Times New Roman" w:hAnsi="Times New Roman" w:cs="Times New Roman"/>
          <w:sz w:val="28"/>
          <w:szCs w:val="28"/>
        </w:rPr>
        <w:t xml:space="preserve">-лучном тире, функционирующем на территории </w:t>
      </w:r>
      <w:r w:rsidR="006251CE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D837E8">
        <w:rPr>
          <w:rFonts w:ascii="Times New Roman" w:hAnsi="Times New Roman" w:cs="Times New Roman"/>
          <w:sz w:val="28"/>
          <w:szCs w:val="28"/>
        </w:rPr>
        <w:t>Ухтинск</w:t>
      </w:r>
      <w:r w:rsidR="006251C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837E8">
        <w:rPr>
          <w:rFonts w:ascii="Times New Roman" w:hAnsi="Times New Roman" w:cs="Times New Roman"/>
          <w:sz w:val="28"/>
          <w:szCs w:val="28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="006251CE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="006251CE">
        <w:rPr>
          <w:rFonts w:ascii="Times New Roman" w:hAnsi="Times New Roman" w:cs="Times New Roman"/>
          <w:sz w:val="28"/>
          <w:szCs w:val="28"/>
        </w:rPr>
        <w:t>» МОГО «Ухта»</w:t>
      </w:r>
      <w:r w:rsidRPr="00C450AD">
        <w:rPr>
          <w:rFonts w:ascii="Times New Roman" w:hAnsi="Times New Roman" w:cs="Times New Roman"/>
          <w:sz w:val="28"/>
          <w:szCs w:val="28"/>
        </w:rPr>
        <w:t>. Число посетителей на каждом меро</w:t>
      </w:r>
      <w:r w:rsidR="00D42CFE" w:rsidRPr="00C450AD">
        <w:rPr>
          <w:rFonts w:ascii="Times New Roman" w:hAnsi="Times New Roman" w:cs="Times New Roman"/>
          <w:sz w:val="28"/>
          <w:szCs w:val="28"/>
        </w:rPr>
        <w:t>приятии составляло около 30 человек.</w:t>
      </w:r>
      <w:r w:rsidRPr="00C450AD">
        <w:rPr>
          <w:rFonts w:ascii="Times New Roman" w:hAnsi="Times New Roman" w:cs="Times New Roman"/>
          <w:sz w:val="28"/>
          <w:szCs w:val="28"/>
        </w:rPr>
        <w:t xml:space="preserve"> Лучшие стрелки получили  памятные призы  и  подарки.</w:t>
      </w:r>
    </w:p>
    <w:p w:rsidR="00A30745" w:rsidRDefault="00BA33AD" w:rsidP="00A30745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hAnsi="Times New Roman" w:cs="Times New Roman"/>
          <w:sz w:val="28"/>
          <w:szCs w:val="28"/>
        </w:rPr>
        <w:t>С июня по декабрь проводилась акция «День открытых дверей» на спортивных сооружениях  МОГО «Ухта», благодаря которой жители   имели  возможность  бесплатно  заниматься   физкультурой  и  спортом  на базе  современных  спортивных объектов: это массовые катания на коньках в МБУ «Ледовый дворец им.</w:t>
      </w:r>
      <w:r w:rsidR="00A937BE">
        <w:rPr>
          <w:rFonts w:ascii="Times New Roman" w:hAnsi="Times New Roman" w:cs="Times New Roman"/>
          <w:sz w:val="28"/>
          <w:szCs w:val="28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</w:rPr>
        <w:t>С.</w:t>
      </w:r>
      <w:r w:rsidR="00A937BE">
        <w:rPr>
          <w:rFonts w:ascii="Times New Roman" w:hAnsi="Times New Roman" w:cs="Times New Roman"/>
          <w:sz w:val="28"/>
          <w:szCs w:val="28"/>
        </w:rPr>
        <w:t xml:space="preserve"> </w:t>
      </w:r>
      <w:r w:rsidRPr="00C450AD">
        <w:rPr>
          <w:rFonts w:ascii="Times New Roman" w:hAnsi="Times New Roman" w:cs="Times New Roman"/>
          <w:sz w:val="28"/>
          <w:szCs w:val="28"/>
        </w:rPr>
        <w:t xml:space="preserve">Капустина», свободное плавание в </w:t>
      </w:r>
      <w:r w:rsidR="006251CE">
        <w:rPr>
          <w:rFonts w:ascii="Times New Roman" w:hAnsi="Times New Roman"/>
          <w:sz w:val="28"/>
          <w:szCs w:val="28"/>
        </w:rPr>
        <w:t>АУ «</w:t>
      </w:r>
      <w:proofErr w:type="gramStart"/>
      <w:r w:rsidR="006251CE">
        <w:rPr>
          <w:rFonts w:ascii="Times New Roman" w:hAnsi="Times New Roman"/>
          <w:sz w:val="28"/>
          <w:szCs w:val="28"/>
        </w:rPr>
        <w:t>П</w:t>
      </w:r>
      <w:proofErr w:type="gramEnd"/>
      <w:r w:rsidR="006251CE">
        <w:rPr>
          <w:rFonts w:ascii="Times New Roman" w:hAnsi="Times New Roman"/>
          <w:sz w:val="28"/>
          <w:szCs w:val="28"/>
        </w:rPr>
        <w:t>/б «Юность» МОГО «Ухта»</w:t>
      </w:r>
      <w:r w:rsidR="00D42CFE" w:rsidRPr="00C450AD">
        <w:rPr>
          <w:rFonts w:ascii="Times New Roman" w:hAnsi="Times New Roman" w:cs="Times New Roman"/>
          <w:sz w:val="28"/>
          <w:szCs w:val="28"/>
        </w:rPr>
        <w:t xml:space="preserve">, </w:t>
      </w:r>
      <w:r w:rsidR="00B232D4">
        <w:rPr>
          <w:rFonts w:ascii="Times New Roman" w:hAnsi="Times New Roman"/>
          <w:sz w:val="28"/>
          <w:szCs w:val="28"/>
        </w:rPr>
        <w:t>МУ п/б «Дельфин»</w:t>
      </w:r>
      <w:r w:rsidRPr="00C450AD">
        <w:rPr>
          <w:rFonts w:ascii="Times New Roman" w:hAnsi="Times New Roman" w:cs="Times New Roman"/>
          <w:sz w:val="28"/>
          <w:szCs w:val="28"/>
        </w:rPr>
        <w:t xml:space="preserve">, занятия в тренажерном зале  </w:t>
      </w:r>
      <w:r w:rsidR="004067D9">
        <w:rPr>
          <w:rFonts w:ascii="Times New Roman" w:hAnsi="Times New Roman"/>
          <w:sz w:val="28"/>
          <w:szCs w:val="28"/>
        </w:rPr>
        <w:t>МУ «ЦСВС «</w:t>
      </w:r>
      <w:proofErr w:type="spellStart"/>
      <w:proofErr w:type="gramStart"/>
      <w:r w:rsidR="004067D9">
        <w:rPr>
          <w:rFonts w:ascii="Times New Roman" w:hAnsi="Times New Roman"/>
          <w:sz w:val="28"/>
          <w:szCs w:val="28"/>
        </w:rPr>
        <w:t>Пауэр</w:t>
      </w:r>
      <w:proofErr w:type="spellEnd"/>
      <w:r w:rsidR="004067D9">
        <w:rPr>
          <w:rFonts w:ascii="Times New Roman" w:hAnsi="Times New Roman"/>
          <w:sz w:val="28"/>
          <w:szCs w:val="28"/>
        </w:rPr>
        <w:t>-Ухта</w:t>
      </w:r>
      <w:r w:rsidR="004067D9" w:rsidRPr="004067D9">
        <w:rPr>
          <w:rFonts w:ascii="Times New Roman" w:hAnsi="Times New Roman"/>
          <w:sz w:val="28"/>
          <w:szCs w:val="28"/>
        </w:rPr>
        <w:t>»</w:t>
      </w:r>
      <w:r w:rsidRPr="00C450AD">
        <w:rPr>
          <w:rFonts w:ascii="Times New Roman" w:hAnsi="Times New Roman" w:cs="Times New Roman"/>
          <w:sz w:val="28"/>
          <w:szCs w:val="28"/>
        </w:rPr>
        <w:t>, игровом зале «Универсального спортивного комплекса» (</w:t>
      </w:r>
      <w:r w:rsidR="004067D9">
        <w:rPr>
          <w:rFonts w:ascii="Times New Roman" w:hAnsi="Times New Roman" w:cs="Times New Roman"/>
          <w:sz w:val="28"/>
          <w:szCs w:val="28"/>
        </w:rPr>
        <w:t>ул.</w:t>
      </w:r>
      <w:r w:rsidRPr="00C4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Тиманск</w:t>
      </w:r>
      <w:r w:rsidR="004067D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450AD">
        <w:rPr>
          <w:rFonts w:ascii="Times New Roman" w:hAnsi="Times New Roman" w:cs="Times New Roman"/>
          <w:sz w:val="28"/>
          <w:szCs w:val="28"/>
        </w:rPr>
        <w:t xml:space="preserve">, </w:t>
      </w:r>
      <w:r w:rsidR="004067D9">
        <w:rPr>
          <w:rFonts w:ascii="Times New Roman" w:hAnsi="Times New Roman" w:cs="Times New Roman"/>
          <w:sz w:val="28"/>
          <w:szCs w:val="28"/>
        </w:rPr>
        <w:t xml:space="preserve">д. </w:t>
      </w:r>
      <w:r w:rsidRPr="00C450AD">
        <w:rPr>
          <w:rFonts w:ascii="Times New Roman" w:hAnsi="Times New Roman" w:cs="Times New Roman"/>
          <w:sz w:val="28"/>
          <w:szCs w:val="28"/>
        </w:rPr>
        <w:t>6).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A30745" w:rsidRDefault="00BA33AD" w:rsidP="00A30745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AD">
        <w:rPr>
          <w:rFonts w:ascii="Times New Roman" w:hAnsi="Times New Roman" w:cs="Times New Roman"/>
          <w:sz w:val="28"/>
          <w:szCs w:val="28"/>
        </w:rPr>
        <w:t>На территории МОГО «Ухта» организовывались  и проводились соревнования  среди  дворовых  команд, в которых участвовали все желающие, сформировавшие  команду из своих друзей. В зимний период проводились соревнования – футбол на снегу, волейбол на снегу.</w:t>
      </w:r>
    </w:p>
    <w:p w:rsidR="00FB3B13" w:rsidRDefault="00BA33AD" w:rsidP="00FB3B13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AD">
        <w:rPr>
          <w:rFonts w:ascii="Times New Roman" w:hAnsi="Times New Roman" w:cs="Times New Roman"/>
          <w:sz w:val="28"/>
          <w:szCs w:val="28"/>
        </w:rPr>
        <w:t xml:space="preserve">В Международный  день  борьбы с наркотиками проведены соревнования по 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C450AD">
        <w:rPr>
          <w:rFonts w:ascii="Times New Roman" w:hAnsi="Times New Roman" w:cs="Times New Roman"/>
          <w:sz w:val="28"/>
          <w:szCs w:val="28"/>
        </w:rPr>
        <w:t xml:space="preserve"> и мини-футболу среди дворовых команд, где участвовала молодежь от 16 лет и старше. </w:t>
      </w:r>
      <w:proofErr w:type="gramStart"/>
      <w:r w:rsidRPr="00C450AD">
        <w:rPr>
          <w:rFonts w:ascii="Times New Roman" w:hAnsi="Times New Roman" w:cs="Times New Roman"/>
          <w:sz w:val="28"/>
          <w:szCs w:val="28"/>
        </w:rPr>
        <w:t>В период  с сентября по декабрь проведена всероссийская акция «За здоровье и безопасность наших детей» - конкурс стенгазет  и  рисунков  на тему «Спорт против наркотиков» (проведен среди воспитанников  ДЮСШ  МОГО «Ухта», приняли участие 80 человек, цель мероприятия - привлечение внимания  детей, подростков, молодежи  к здоровому  образу жизни, развитие  фантазии и творчества, организация разнообразного спортивного досуга).</w:t>
      </w:r>
      <w:proofErr w:type="gramEnd"/>
    </w:p>
    <w:p w:rsidR="00FB3B13" w:rsidRDefault="00BA33AD" w:rsidP="00FB3B13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50AD">
        <w:rPr>
          <w:rFonts w:ascii="Times New Roman" w:hAnsi="Times New Roman" w:cs="Times New Roman"/>
          <w:sz w:val="28"/>
          <w:szCs w:val="28"/>
        </w:rPr>
        <w:t>Постоянно по отрасли «</w:t>
      </w:r>
      <w:r w:rsidR="0028102A">
        <w:rPr>
          <w:rFonts w:ascii="Times New Roman" w:hAnsi="Times New Roman" w:cs="Times New Roman"/>
          <w:sz w:val="28"/>
          <w:szCs w:val="28"/>
        </w:rPr>
        <w:t>Ф</w:t>
      </w:r>
      <w:r w:rsidRPr="00C450AD">
        <w:rPr>
          <w:rFonts w:ascii="Times New Roman" w:hAnsi="Times New Roman" w:cs="Times New Roman"/>
          <w:sz w:val="28"/>
          <w:szCs w:val="28"/>
        </w:rPr>
        <w:t>изическая культура и спорт» организовывались семейные спортивно-массовые соревнования – веселые старты, по различным  видам спорта, в которых активно принимали участие семьи МОГО «Ухта». С целью популяризации здорового образа жизни и формирования ответственного  социального  поведения  все  мероприятия освещаются  в СМИ.  На  значимые спортивные мероприятия  приглашались  телевизионные съемочные группы, корреспонденты  городских газет. Еженедельно  для  информирования  и привлечения   жителей   и   гостей   города  к  занятиям  физкультурой  и спортом  опубликов</w:t>
      </w:r>
      <w:r w:rsidR="00B232D4">
        <w:rPr>
          <w:rFonts w:ascii="Times New Roman" w:hAnsi="Times New Roman" w:cs="Times New Roman"/>
          <w:sz w:val="28"/>
          <w:szCs w:val="28"/>
        </w:rPr>
        <w:t>ывались</w:t>
      </w:r>
      <w:r w:rsidRPr="00C450AD">
        <w:rPr>
          <w:rFonts w:ascii="Times New Roman" w:hAnsi="Times New Roman" w:cs="Times New Roman"/>
          <w:sz w:val="28"/>
          <w:szCs w:val="28"/>
        </w:rPr>
        <w:t xml:space="preserve">   афиши  предстоящих  спортивных мероприятий,  проводимых  на  территории  МОГО «Ухта». За 2014 г. 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подготовлено более 2 480 публикаций (в том числе информационные и  информационно-аналитические спортивные сообщения, интервью и обзоры)  и  размещено  264 телевизионных  сюжета  об  </w:t>
      </w:r>
      <w:r w:rsidRPr="00C450A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общественных  и  социально  значимых мероприятиях, направленных на пропаганду здорового образа жизни, укрепление здоровья населения, привлечение к занятиям физической культурой и спортом. </w:t>
      </w:r>
    </w:p>
    <w:p w:rsidR="0078026D" w:rsidRDefault="00D42CFE" w:rsidP="0078026D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0AD">
        <w:rPr>
          <w:rFonts w:ascii="Times New Roman" w:hAnsi="Times New Roman" w:cs="Times New Roman"/>
          <w:sz w:val="28"/>
          <w:szCs w:val="28"/>
        </w:rPr>
        <w:t>Количество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штатных работников физической культуры и спорта на 01 января 2015 года</w:t>
      </w:r>
      <w:r w:rsidRPr="00C450AD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265</w:t>
      </w:r>
      <w:r w:rsidRPr="00C450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32D4">
        <w:rPr>
          <w:rFonts w:ascii="Times New Roman" w:hAnsi="Times New Roman" w:cs="Times New Roman"/>
          <w:sz w:val="28"/>
          <w:szCs w:val="28"/>
        </w:rPr>
        <w:t>,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из них с высш</w:t>
      </w:r>
      <w:r w:rsidR="00B66694" w:rsidRPr="00C450AD">
        <w:rPr>
          <w:rFonts w:ascii="Times New Roman" w:hAnsi="Times New Roman" w:cs="Times New Roman"/>
          <w:sz w:val="28"/>
          <w:szCs w:val="28"/>
        </w:rPr>
        <w:t>им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образованием 152</w:t>
      </w:r>
      <w:r w:rsidR="00B66694" w:rsidRPr="00C450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3B13">
        <w:rPr>
          <w:rFonts w:ascii="Times New Roman" w:hAnsi="Times New Roman" w:cs="Times New Roman"/>
          <w:sz w:val="28"/>
          <w:szCs w:val="28"/>
        </w:rPr>
        <w:t>а</w:t>
      </w:r>
      <w:r w:rsidR="00B66694" w:rsidRPr="00C450AD">
        <w:rPr>
          <w:rFonts w:ascii="Times New Roman" w:hAnsi="Times New Roman" w:cs="Times New Roman"/>
          <w:sz w:val="28"/>
          <w:szCs w:val="28"/>
        </w:rPr>
        <w:t xml:space="preserve">, специалисты, </w:t>
      </w:r>
      <w:r w:rsidR="00BA33AD" w:rsidRPr="00C450AD">
        <w:rPr>
          <w:rFonts w:ascii="Times New Roman" w:hAnsi="Times New Roman" w:cs="Times New Roman"/>
          <w:sz w:val="28"/>
          <w:szCs w:val="28"/>
        </w:rPr>
        <w:t>впервые приступившие к работе</w:t>
      </w:r>
      <w:r w:rsidR="00FB3B13">
        <w:rPr>
          <w:rFonts w:ascii="Times New Roman" w:hAnsi="Times New Roman" w:cs="Times New Roman"/>
          <w:sz w:val="28"/>
          <w:szCs w:val="28"/>
        </w:rPr>
        <w:t xml:space="preserve"> - </w:t>
      </w:r>
      <w:r w:rsidR="00BA33AD" w:rsidRPr="00C450AD">
        <w:rPr>
          <w:rFonts w:ascii="Times New Roman" w:hAnsi="Times New Roman" w:cs="Times New Roman"/>
          <w:sz w:val="28"/>
          <w:szCs w:val="28"/>
        </w:rPr>
        <w:t>14</w:t>
      </w:r>
      <w:r w:rsidR="00B66694" w:rsidRPr="00C450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, в </w:t>
      </w:r>
      <w:r w:rsidR="00B66694" w:rsidRPr="00C450AD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BA33AD" w:rsidRPr="00C450AD">
        <w:rPr>
          <w:rFonts w:ascii="Times New Roman" w:hAnsi="Times New Roman" w:cs="Times New Roman"/>
          <w:sz w:val="28"/>
          <w:szCs w:val="28"/>
        </w:rPr>
        <w:t>, осуществляющих работу по физиче</w:t>
      </w:r>
      <w:r w:rsidR="00B66694" w:rsidRPr="00C450AD">
        <w:rPr>
          <w:rFonts w:ascii="Times New Roman" w:hAnsi="Times New Roman" w:cs="Times New Roman"/>
          <w:sz w:val="28"/>
          <w:szCs w:val="28"/>
        </w:rPr>
        <w:t>ской культуре и спорту – 36 человек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, </w:t>
      </w:r>
      <w:r w:rsidR="00B66694" w:rsidRPr="00C450AD">
        <w:rPr>
          <w:rFonts w:ascii="Times New Roman" w:hAnsi="Times New Roman" w:cs="Times New Roman"/>
          <w:sz w:val="28"/>
          <w:szCs w:val="28"/>
        </w:rPr>
        <w:t>в общеобразовательных учреждениях, осуществляющих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работу по физической культ</w:t>
      </w:r>
      <w:r w:rsidR="00B66694" w:rsidRPr="00C450AD">
        <w:rPr>
          <w:rFonts w:ascii="Times New Roman" w:hAnsi="Times New Roman" w:cs="Times New Roman"/>
          <w:sz w:val="28"/>
          <w:szCs w:val="28"/>
        </w:rPr>
        <w:t>уре и спорту – 57 человек</w:t>
      </w:r>
      <w:r w:rsidR="00BA33AD" w:rsidRPr="00C450AD">
        <w:rPr>
          <w:rFonts w:ascii="Times New Roman" w:hAnsi="Times New Roman" w:cs="Times New Roman"/>
          <w:sz w:val="28"/>
          <w:szCs w:val="28"/>
        </w:rPr>
        <w:t>,</w:t>
      </w:r>
      <w:r w:rsidR="00B66694" w:rsidRPr="00C450AD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 образования, осуществляющих</w:t>
      </w:r>
      <w:proofErr w:type="gramEnd"/>
      <w:r w:rsidR="00BA33AD" w:rsidRPr="00C45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3AD" w:rsidRPr="00C450AD">
        <w:rPr>
          <w:rFonts w:ascii="Times New Roman" w:hAnsi="Times New Roman" w:cs="Times New Roman"/>
          <w:sz w:val="28"/>
          <w:szCs w:val="28"/>
        </w:rPr>
        <w:t>работу по физиче</w:t>
      </w:r>
      <w:r w:rsidR="00B66694" w:rsidRPr="00C450AD">
        <w:rPr>
          <w:rFonts w:ascii="Times New Roman" w:hAnsi="Times New Roman" w:cs="Times New Roman"/>
          <w:sz w:val="28"/>
          <w:szCs w:val="28"/>
        </w:rPr>
        <w:t>ской культуре и спорту – 17 человек</w:t>
      </w:r>
      <w:r w:rsidR="00BA33AD" w:rsidRPr="00C450AD">
        <w:rPr>
          <w:rFonts w:ascii="Times New Roman" w:hAnsi="Times New Roman" w:cs="Times New Roman"/>
          <w:sz w:val="28"/>
          <w:szCs w:val="28"/>
        </w:rPr>
        <w:t>,</w:t>
      </w:r>
      <w:r w:rsidR="002E02DF" w:rsidRPr="00C450AD">
        <w:rPr>
          <w:rFonts w:ascii="Times New Roman" w:hAnsi="Times New Roman" w:cs="Times New Roman"/>
          <w:sz w:val="28"/>
          <w:szCs w:val="28"/>
        </w:rPr>
        <w:t xml:space="preserve"> в  организациях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высшего образования, осуществляющих работу п</w:t>
      </w:r>
      <w:r w:rsidR="002E02DF" w:rsidRPr="00C450AD">
        <w:rPr>
          <w:rFonts w:ascii="Times New Roman" w:hAnsi="Times New Roman" w:cs="Times New Roman"/>
          <w:sz w:val="28"/>
          <w:szCs w:val="28"/>
        </w:rPr>
        <w:t xml:space="preserve">о физической культуре  - 33 человека, в организациях </w:t>
      </w:r>
      <w:r w:rsidR="00BA33AD" w:rsidRPr="00C450AD">
        <w:rPr>
          <w:rFonts w:ascii="Times New Roman" w:hAnsi="Times New Roman" w:cs="Times New Roman"/>
          <w:sz w:val="28"/>
          <w:szCs w:val="28"/>
        </w:rPr>
        <w:t>дополнительного образования детей, осуществляющих работу по физической культуре и спорту – 73 чел</w:t>
      </w:r>
      <w:r w:rsidR="002E02DF" w:rsidRPr="00C450AD">
        <w:rPr>
          <w:rFonts w:ascii="Times New Roman" w:hAnsi="Times New Roman" w:cs="Times New Roman"/>
          <w:sz w:val="28"/>
          <w:szCs w:val="28"/>
        </w:rPr>
        <w:t>овека,</w:t>
      </w:r>
      <w:r w:rsidR="00BA33AD" w:rsidRPr="00C450AD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 – 9 чел</w:t>
      </w:r>
      <w:r w:rsidR="002E02DF" w:rsidRPr="00C450AD">
        <w:rPr>
          <w:rFonts w:ascii="Times New Roman" w:hAnsi="Times New Roman" w:cs="Times New Roman"/>
          <w:sz w:val="28"/>
          <w:szCs w:val="28"/>
        </w:rPr>
        <w:t xml:space="preserve">овек, спортивных сооружений </w:t>
      </w:r>
      <w:r w:rsidR="0078026D">
        <w:rPr>
          <w:rFonts w:ascii="Times New Roman" w:hAnsi="Times New Roman" w:cs="Times New Roman"/>
          <w:sz w:val="28"/>
          <w:szCs w:val="28"/>
        </w:rPr>
        <w:t xml:space="preserve">- </w:t>
      </w:r>
      <w:r w:rsidR="002E02DF" w:rsidRPr="00C450AD">
        <w:rPr>
          <w:rFonts w:ascii="Times New Roman" w:hAnsi="Times New Roman" w:cs="Times New Roman"/>
          <w:sz w:val="28"/>
          <w:szCs w:val="28"/>
        </w:rPr>
        <w:t>2</w:t>
      </w:r>
      <w:r w:rsidR="00A40FBA" w:rsidRPr="00C450AD">
        <w:rPr>
          <w:rFonts w:ascii="Times New Roman" w:hAnsi="Times New Roman" w:cs="Times New Roman"/>
          <w:sz w:val="28"/>
          <w:szCs w:val="28"/>
        </w:rPr>
        <w:t>9</w:t>
      </w:r>
      <w:r w:rsidR="002E02DF" w:rsidRPr="00C450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0FBA" w:rsidRPr="00C450AD">
        <w:rPr>
          <w:rFonts w:ascii="Times New Roman" w:hAnsi="Times New Roman" w:cs="Times New Roman"/>
          <w:sz w:val="28"/>
          <w:szCs w:val="28"/>
        </w:rPr>
        <w:t>, фитнес – клубов – 3 человека</w:t>
      </w:r>
      <w:r w:rsidR="0039531A" w:rsidRPr="00C450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7D9" w:rsidRPr="004067D9" w:rsidRDefault="004067D9" w:rsidP="004067D9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26D" w:rsidRPr="004067D9" w:rsidRDefault="004067D9" w:rsidP="004067D9">
      <w:pPr>
        <w:widowControl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7D9">
        <w:rPr>
          <w:rFonts w:ascii="Times New Roman" w:hAnsi="Times New Roman" w:cs="Times New Roman"/>
          <w:sz w:val="28"/>
          <w:szCs w:val="28"/>
          <w:u w:val="single"/>
        </w:rPr>
        <w:t xml:space="preserve">В 2014 году </w:t>
      </w:r>
      <w:proofErr w:type="gramStart"/>
      <w:r w:rsidR="00BA33AD" w:rsidRPr="004067D9">
        <w:rPr>
          <w:rFonts w:ascii="Times New Roman" w:hAnsi="Times New Roman" w:cs="Times New Roman"/>
          <w:sz w:val="28"/>
          <w:szCs w:val="28"/>
          <w:u w:val="single"/>
        </w:rPr>
        <w:t>награждены</w:t>
      </w:r>
      <w:proofErr w:type="gramEnd"/>
      <w:r w:rsidR="00BA33AD" w:rsidRPr="004067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026D" w:rsidRPr="004067D9" w:rsidRDefault="004067D9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4067D9">
        <w:rPr>
          <w:sz w:val="28"/>
          <w:szCs w:val="28"/>
        </w:rPr>
        <w:t xml:space="preserve">Почетными грамотами </w:t>
      </w:r>
      <w:r w:rsidR="00BA33AD" w:rsidRPr="004067D9">
        <w:rPr>
          <w:sz w:val="28"/>
          <w:szCs w:val="28"/>
        </w:rPr>
        <w:t xml:space="preserve">Агентства РК по </w:t>
      </w:r>
      <w:proofErr w:type="spellStart"/>
      <w:r w:rsidR="00BA33AD" w:rsidRPr="004067D9">
        <w:rPr>
          <w:sz w:val="28"/>
          <w:szCs w:val="28"/>
        </w:rPr>
        <w:t>ФКиС</w:t>
      </w:r>
      <w:proofErr w:type="spellEnd"/>
      <w:r w:rsidR="00BA33AD" w:rsidRPr="004067D9">
        <w:rPr>
          <w:sz w:val="28"/>
          <w:szCs w:val="28"/>
        </w:rPr>
        <w:t xml:space="preserve"> – 7 чел</w:t>
      </w:r>
      <w:r w:rsidR="00A40FBA" w:rsidRPr="004067D9">
        <w:rPr>
          <w:sz w:val="28"/>
          <w:szCs w:val="28"/>
        </w:rPr>
        <w:t>овек</w:t>
      </w:r>
      <w:r w:rsidR="0078026D" w:rsidRPr="004067D9">
        <w:rPr>
          <w:sz w:val="28"/>
          <w:szCs w:val="28"/>
        </w:rPr>
        <w:t>;</w:t>
      </w:r>
    </w:p>
    <w:p w:rsidR="004067D9" w:rsidRPr="004067D9" w:rsidRDefault="004067D9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4067D9">
        <w:rPr>
          <w:sz w:val="28"/>
          <w:szCs w:val="28"/>
        </w:rPr>
        <w:t xml:space="preserve">Почетными грамотами </w:t>
      </w:r>
      <w:r w:rsidR="00BA33AD" w:rsidRPr="004067D9">
        <w:rPr>
          <w:sz w:val="28"/>
          <w:szCs w:val="28"/>
        </w:rPr>
        <w:t>Главы МОГО «Ухта» - председателя  Совета МОГО «Ухта» - 2 чел</w:t>
      </w:r>
      <w:r w:rsidR="00A40FBA" w:rsidRPr="004067D9">
        <w:rPr>
          <w:sz w:val="28"/>
          <w:szCs w:val="28"/>
        </w:rPr>
        <w:t>овека</w:t>
      </w:r>
      <w:r w:rsidR="00BA33AD" w:rsidRPr="004067D9">
        <w:rPr>
          <w:sz w:val="28"/>
          <w:szCs w:val="28"/>
        </w:rPr>
        <w:t>.</w:t>
      </w:r>
    </w:p>
    <w:p w:rsidR="004067D9" w:rsidRPr="004067D9" w:rsidRDefault="00BA33AD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4067D9">
        <w:rPr>
          <w:sz w:val="28"/>
          <w:szCs w:val="28"/>
        </w:rPr>
        <w:t>Благодарственными письмами Главы МОГО «Ухта» - председателя  Совета МОГО «Ухта» - 4 чел</w:t>
      </w:r>
      <w:r w:rsidR="00A40FBA" w:rsidRPr="004067D9">
        <w:rPr>
          <w:sz w:val="28"/>
          <w:szCs w:val="28"/>
        </w:rPr>
        <w:t>овека</w:t>
      </w:r>
      <w:r w:rsidR="004067D9" w:rsidRPr="004067D9">
        <w:rPr>
          <w:sz w:val="28"/>
          <w:szCs w:val="28"/>
        </w:rPr>
        <w:t>.</w:t>
      </w:r>
    </w:p>
    <w:p w:rsidR="004067D9" w:rsidRDefault="004067D9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Благодарственными письмами </w:t>
      </w:r>
      <w:r w:rsidR="00BA33AD" w:rsidRPr="004067D9">
        <w:rPr>
          <w:sz w:val="28"/>
          <w:szCs w:val="28"/>
        </w:rPr>
        <w:t>администрации МОГО «Ухта» - 8 чел</w:t>
      </w:r>
      <w:r w:rsidR="00A40FBA" w:rsidRPr="004067D9">
        <w:rPr>
          <w:sz w:val="28"/>
          <w:szCs w:val="28"/>
        </w:rPr>
        <w:t>овек</w:t>
      </w:r>
      <w:r w:rsidR="00BA33AD" w:rsidRPr="004067D9">
        <w:rPr>
          <w:sz w:val="28"/>
          <w:szCs w:val="28"/>
        </w:rPr>
        <w:t>.</w:t>
      </w:r>
    </w:p>
    <w:p w:rsidR="004067D9" w:rsidRDefault="00BA33AD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4067D9">
        <w:rPr>
          <w:sz w:val="28"/>
          <w:szCs w:val="28"/>
        </w:rPr>
        <w:t xml:space="preserve">Грамотами Агентства РК по </w:t>
      </w:r>
      <w:proofErr w:type="spellStart"/>
      <w:r w:rsidRPr="004067D9">
        <w:rPr>
          <w:sz w:val="28"/>
          <w:szCs w:val="28"/>
        </w:rPr>
        <w:t>ФКиС</w:t>
      </w:r>
      <w:proofErr w:type="spellEnd"/>
      <w:r w:rsidRPr="004067D9">
        <w:rPr>
          <w:sz w:val="28"/>
          <w:szCs w:val="28"/>
        </w:rPr>
        <w:t xml:space="preserve"> – 2 чел</w:t>
      </w:r>
      <w:r w:rsidR="00A40FBA" w:rsidRPr="004067D9">
        <w:rPr>
          <w:sz w:val="28"/>
          <w:szCs w:val="28"/>
        </w:rPr>
        <w:t>овек</w:t>
      </w:r>
      <w:r w:rsidR="0078026D" w:rsidRPr="004067D9">
        <w:rPr>
          <w:sz w:val="28"/>
          <w:szCs w:val="28"/>
        </w:rPr>
        <w:t>а</w:t>
      </w:r>
      <w:r w:rsidR="004067D9">
        <w:rPr>
          <w:sz w:val="28"/>
          <w:szCs w:val="28"/>
        </w:rPr>
        <w:t>.</w:t>
      </w:r>
    </w:p>
    <w:p w:rsidR="004067D9" w:rsidRDefault="004067D9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33AD" w:rsidRPr="004067D9">
        <w:rPr>
          <w:sz w:val="28"/>
          <w:szCs w:val="28"/>
        </w:rPr>
        <w:t>рамотами администрации МОГО «Ухта» - 2 чел</w:t>
      </w:r>
      <w:r w:rsidR="00A40FBA" w:rsidRPr="004067D9">
        <w:rPr>
          <w:sz w:val="28"/>
          <w:szCs w:val="28"/>
        </w:rPr>
        <w:t>овека</w:t>
      </w:r>
      <w:r>
        <w:rPr>
          <w:sz w:val="28"/>
          <w:szCs w:val="28"/>
        </w:rPr>
        <w:t>.</w:t>
      </w:r>
    </w:p>
    <w:p w:rsidR="004067D9" w:rsidRDefault="004067D9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33AD" w:rsidRPr="004067D9">
        <w:rPr>
          <w:sz w:val="28"/>
          <w:szCs w:val="28"/>
        </w:rPr>
        <w:t>рамотами Совета ветеранов войны, труда и правоохранительных органов – 2 чел</w:t>
      </w:r>
      <w:r w:rsidR="00A40FBA" w:rsidRPr="004067D9">
        <w:rPr>
          <w:sz w:val="28"/>
          <w:szCs w:val="28"/>
        </w:rPr>
        <w:t>овека</w:t>
      </w:r>
      <w:r>
        <w:rPr>
          <w:sz w:val="28"/>
          <w:szCs w:val="28"/>
        </w:rPr>
        <w:t>.</w:t>
      </w:r>
    </w:p>
    <w:p w:rsidR="0078026D" w:rsidRPr="004067D9" w:rsidRDefault="004067D9" w:rsidP="004067D9">
      <w:pPr>
        <w:pStyle w:val="af3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33AD" w:rsidRPr="004067D9">
        <w:rPr>
          <w:sz w:val="28"/>
          <w:szCs w:val="28"/>
        </w:rPr>
        <w:t xml:space="preserve">рамотами МУ </w:t>
      </w:r>
      <w:proofErr w:type="spellStart"/>
      <w:r w:rsidR="00BA33AD" w:rsidRPr="004067D9">
        <w:rPr>
          <w:sz w:val="28"/>
          <w:szCs w:val="28"/>
        </w:rPr>
        <w:t>УФиС</w:t>
      </w:r>
      <w:proofErr w:type="spellEnd"/>
      <w:r w:rsidR="00BA33AD" w:rsidRPr="004067D9">
        <w:rPr>
          <w:sz w:val="28"/>
          <w:szCs w:val="28"/>
        </w:rPr>
        <w:t xml:space="preserve"> – 37 чел</w:t>
      </w:r>
      <w:r w:rsidR="0078026D" w:rsidRPr="004067D9">
        <w:rPr>
          <w:sz w:val="28"/>
          <w:szCs w:val="28"/>
        </w:rPr>
        <w:t>овек</w:t>
      </w:r>
      <w:r w:rsidR="00BA33AD" w:rsidRPr="004067D9">
        <w:rPr>
          <w:sz w:val="28"/>
          <w:szCs w:val="28"/>
        </w:rPr>
        <w:t>.</w:t>
      </w:r>
    </w:p>
    <w:p w:rsidR="00BA33AD" w:rsidRPr="0078026D" w:rsidRDefault="00BA33AD" w:rsidP="004067D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0AD">
        <w:rPr>
          <w:rFonts w:ascii="Times New Roman" w:hAnsi="Times New Roman" w:cs="Times New Roman"/>
          <w:sz w:val="28"/>
          <w:szCs w:val="28"/>
        </w:rPr>
        <w:t xml:space="preserve">Лучшими спортсменами 2014 года Республики Коми признаны 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ухтинцы</w:t>
      </w:r>
      <w:proofErr w:type="spellEnd"/>
      <w:r w:rsidRPr="00C450AD">
        <w:rPr>
          <w:rFonts w:ascii="Times New Roman" w:hAnsi="Times New Roman" w:cs="Times New Roman"/>
          <w:sz w:val="28"/>
          <w:szCs w:val="28"/>
        </w:rPr>
        <w:t xml:space="preserve">: Станислав </w:t>
      </w:r>
      <w:proofErr w:type="spellStart"/>
      <w:r w:rsidRPr="00C450AD">
        <w:rPr>
          <w:rFonts w:ascii="Times New Roman" w:hAnsi="Times New Roman" w:cs="Times New Roman"/>
          <w:sz w:val="28"/>
          <w:szCs w:val="28"/>
        </w:rPr>
        <w:t>Волженцев</w:t>
      </w:r>
      <w:proofErr w:type="spellEnd"/>
      <w:r w:rsidRPr="00C450AD">
        <w:rPr>
          <w:rFonts w:ascii="Times New Roman" w:hAnsi="Times New Roman" w:cs="Times New Roman"/>
          <w:sz w:val="28"/>
          <w:szCs w:val="28"/>
        </w:rPr>
        <w:t xml:space="preserve"> (лыжные гонки),   Александр Сухоруков (плавание).  </w:t>
      </w:r>
    </w:p>
    <w:p w:rsidR="00BA33AD" w:rsidRPr="0078026D" w:rsidRDefault="00BA33AD" w:rsidP="003175CD">
      <w:pPr>
        <w:pStyle w:val="a3"/>
        <w:widowControl w:val="0"/>
        <w:ind w:firstLine="1134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78026D">
        <w:rPr>
          <w:rFonts w:ascii="Times New Roman" w:eastAsiaTheme="minorEastAsia" w:hAnsi="Times New Roman"/>
          <w:sz w:val="28"/>
          <w:szCs w:val="28"/>
          <w:u w:val="single"/>
        </w:rPr>
        <w:t>Далее, по номинациям:</w:t>
      </w:r>
    </w:p>
    <w:p w:rsidR="00BA33AD" w:rsidRPr="00C450AD" w:rsidRDefault="00A40FBA" w:rsidP="000F0FB4">
      <w:pPr>
        <w:pStyle w:val="a3"/>
        <w:widowControl w:val="0"/>
        <w:numPr>
          <w:ilvl w:val="0"/>
          <w:numId w:val="15"/>
        </w:numPr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C450AD">
        <w:rPr>
          <w:rFonts w:ascii="Times New Roman" w:eastAsiaTheme="minorEastAsia" w:hAnsi="Times New Roman"/>
          <w:sz w:val="28"/>
          <w:szCs w:val="28"/>
        </w:rPr>
        <w:t>«</w:t>
      </w:r>
      <w:r w:rsidR="00BA33AD" w:rsidRPr="00C450AD">
        <w:rPr>
          <w:rFonts w:ascii="Times New Roman" w:eastAsiaTheme="minorEastAsia" w:hAnsi="Times New Roman"/>
          <w:sz w:val="28"/>
          <w:szCs w:val="28"/>
        </w:rPr>
        <w:t>Три лучших спортсмена-ветерана</w:t>
      </w:r>
      <w:r w:rsidRPr="00C450AD">
        <w:rPr>
          <w:rFonts w:ascii="Times New Roman" w:eastAsiaTheme="minorEastAsia" w:hAnsi="Times New Roman"/>
          <w:sz w:val="28"/>
          <w:szCs w:val="28"/>
        </w:rPr>
        <w:t>»</w:t>
      </w:r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- Валерий </w:t>
      </w:r>
      <w:proofErr w:type="spellStart"/>
      <w:r w:rsidR="00BA33AD" w:rsidRPr="00C450AD">
        <w:rPr>
          <w:rFonts w:ascii="Times New Roman" w:eastAsiaTheme="minorEastAsia" w:hAnsi="Times New Roman"/>
          <w:sz w:val="28"/>
          <w:szCs w:val="28"/>
        </w:rPr>
        <w:t>Акентьев</w:t>
      </w:r>
      <w:proofErr w:type="spellEnd"/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(пауэрлифтинг),  </w:t>
      </w:r>
      <w:proofErr w:type="spellStart"/>
      <w:r w:rsidR="00BA33AD" w:rsidRPr="00C450AD">
        <w:rPr>
          <w:rFonts w:ascii="Times New Roman" w:eastAsiaTheme="minorEastAsia" w:hAnsi="Times New Roman"/>
          <w:sz w:val="28"/>
          <w:szCs w:val="28"/>
        </w:rPr>
        <w:t>Рамиль</w:t>
      </w:r>
      <w:proofErr w:type="spellEnd"/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BA33AD" w:rsidRPr="00C450AD">
        <w:rPr>
          <w:rFonts w:ascii="Times New Roman" w:eastAsiaTheme="minorEastAsia" w:hAnsi="Times New Roman"/>
          <w:sz w:val="28"/>
          <w:szCs w:val="28"/>
        </w:rPr>
        <w:t>Рахмангулов</w:t>
      </w:r>
      <w:proofErr w:type="spellEnd"/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(греко-римская борьба).</w:t>
      </w:r>
    </w:p>
    <w:p w:rsidR="00BA33AD" w:rsidRPr="00C450AD" w:rsidRDefault="00A40FBA" w:rsidP="000F0FB4">
      <w:pPr>
        <w:pStyle w:val="a3"/>
        <w:widowControl w:val="0"/>
        <w:numPr>
          <w:ilvl w:val="0"/>
          <w:numId w:val="15"/>
        </w:numPr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C450AD">
        <w:rPr>
          <w:rFonts w:ascii="Times New Roman" w:eastAsiaTheme="minorEastAsia" w:hAnsi="Times New Roman"/>
          <w:sz w:val="28"/>
          <w:szCs w:val="28"/>
        </w:rPr>
        <w:t>«</w:t>
      </w:r>
      <w:r w:rsidR="00BA33AD" w:rsidRPr="00C450AD">
        <w:rPr>
          <w:rFonts w:ascii="Times New Roman" w:eastAsiaTheme="minorEastAsia" w:hAnsi="Times New Roman"/>
          <w:sz w:val="28"/>
          <w:szCs w:val="28"/>
        </w:rPr>
        <w:t>Пять лучших молодых спортсменов</w:t>
      </w:r>
      <w:r w:rsidRPr="00C450AD">
        <w:rPr>
          <w:rFonts w:ascii="Times New Roman" w:eastAsiaTheme="minorEastAsia" w:hAnsi="Times New Roman"/>
          <w:sz w:val="28"/>
          <w:szCs w:val="28"/>
        </w:rPr>
        <w:t>»</w:t>
      </w:r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- Дмитрий Алиев (фигурное катание), Артем Двойников (настольный теннис).</w:t>
      </w:r>
    </w:p>
    <w:p w:rsidR="00BA33AD" w:rsidRPr="00C450AD" w:rsidRDefault="00A40FBA" w:rsidP="000F0FB4">
      <w:pPr>
        <w:pStyle w:val="a3"/>
        <w:widowControl w:val="0"/>
        <w:numPr>
          <w:ilvl w:val="0"/>
          <w:numId w:val="15"/>
        </w:numPr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C450AD">
        <w:rPr>
          <w:rFonts w:ascii="Times New Roman" w:eastAsiaTheme="minorEastAsia" w:hAnsi="Times New Roman"/>
          <w:sz w:val="28"/>
          <w:szCs w:val="28"/>
        </w:rPr>
        <w:t>«Самые прогрессивные спортсмены»</w:t>
      </w:r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spellStart"/>
      <w:r w:rsidR="00BA33AD" w:rsidRPr="00C450AD">
        <w:rPr>
          <w:rFonts w:ascii="Times New Roman" w:eastAsiaTheme="minorEastAsia" w:hAnsi="Times New Roman"/>
          <w:sz w:val="28"/>
          <w:szCs w:val="28"/>
        </w:rPr>
        <w:t>Арслан</w:t>
      </w:r>
      <w:proofErr w:type="spellEnd"/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BA33AD" w:rsidRPr="00C450AD">
        <w:rPr>
          <w:rFonts w:ascii="Times New Roman" w:eastAsiaTheme="minorEastAsia" w:hAnsi="Times New Roman"/>
          <w:sz w:val="28"/>
          <w:szCs w:val="28"/>
        </w:rPr>
        <w:t>Зубаиров</w:t>
      </w:r>
      <w:proofErr w:type="spellEnd"/>
      <w:r w:rsidR="00BA33AD" w:rsidRPr="00C450AD">
        <w:rPr>
          <w:rFonts w:ascii="Times New Roman" w:eastAsiaTheme="minorEastAsia" w:hAnsi="Times New Roman"/>
          <w:sz w:val="28"/>
          <w:szCs w:val="28"/>
        </w:rPr>
        <w:t xml:space="preserve"> (греко-римск</w:t>
      </w:r>
      <w:r w:rsidR="00B232D4">
        <w:rPr>
          <w:rFonts w:ascii="Times New Roman" w:eastAsiaTheme="minorEastAsia" w:hAnsi="Times New Roman"/>
          <w:sz w:val="28"/>
          <w:szCs w:val="28"/>
        </w:rPr>
        <w:t>ая борьба).</w:t>
      </w:r>
    </w:p>
    <w:p w:rsidR="00BA33AD" w:rsidRPr="00C450AD" w:rsidRDefault="00BA33AD" w:rsidP="003175CD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C450AD">
        <w:rPr>
          <w:rFonts w:ascii="Times New Roman" w:hAnsi="Times New Roman"/>
          <w:sz w:val="28"/>
          <w:szCs w:val="28"/>
        </w:rPr>
        <w:t xml:space="preserve">В 2014 году количество занимающихся в </w:t>
      </w:r>
      <w:r w:rsidR="00935FDD" w:rsidRPr="00C450AD">
        <w:rPr>
          <w:rFonts w:ascii="Times New Roman" w:hAnsi="Times New Roman"/>
          <w:sz w:val="28"/>
          <w:szCs w:val="28"/>
        </w:rPr>
        <w:t>поселках</w:t>
      </w:r>
      <w:r w:rsidR="0028102A">
        <w:rPr>
          <w:rFonts w:ascii="Times New Roman" w:hAnsi="Times New Roman"/>
          <w:sz w:val="28"/>
          <w:szCs w:val="28"/>
        </w:rPr>
        <w:t xml:space="preserve"> и</w:t>
      </w:r>
      <w:r w:rsidR="00935FDD" w:rsidRPr="00C450AD">
        <w:rPr>
          <w:rFonts w:ascii="Times New Roman" w:hAnsi="Times New Roman"/>
          <w:sz w:val="28"/>
          <w:szCs w:val="28"/>
        </w:rPr>
        <w:t xml:space="preserve"> деревнях</w:t>
      </w:r>
      <w:r w:rsidRPr="00C450AD">
        <w:rPr>
          <w:rFonts w:ascii="Times New Roman" w:hAnsi="Times New Roman"/>
          <w:sz w:val="28"/>
          <w:szCs w:val="28"/>
        </w:rPr>
        <w:t xml:space="preserve"> МОГО «Ухта» составила 1 311 человек</w:t>
      </w:r>
      <w:r w:rsidR="00935FDD" w:rsidRPr="00C450AD">
        <w:rPr>
          <w:rFonts w:ascii="Times New Roman" w:hAnsi="Times New Roman"/>
          <w:sz w:val="28"/>
          <w:szCs w:val="28"/>
        </w:rPr>
        <w:t>.</w:t>
      </w:r>
      <w:r w:rsidRPr="00C450AD">
        <w:rPr>
          <w:rFonts w:ascii="Times New Roman" w:hAnsi="Times New Roman"/>
          <w:sz w:val="28"/>
          <w:szCs w:val="28"/>
        </w:rPr>
        <w:t xml:space="preserve"> </w:t>
      </w:r>
      <w:r w:rsidR="00935FDD" w:rsidRPr="00C450AD">
        <w:rPr>
          <w:rFonts w:ascii="Times New Roman" w:hAnsi="Times New Roman"/>
          <w:sz w:val="28"/>
          <w:szCs w:val="28"/>
        </w:rPr>
        <w:t>Ф</w:t>
      </w:r>
      <w:r w:rsidRPr="00C450AD">
        <w:rPr>
          <w:rFonts w:ascii="Times New Roman" w:hAnsi="Times New Roman"/>
          <w:sz w:val="28"/>
          <w:szCs w:val="28"/>
        </w:rPr>
        <w:t>изкультурно-массовую работу с ними проводили 10 штатных работников</w:t>
      </w:r>
      <w:r w:rsidR="00935FDD" w:rsidRPr="00C450AD">
        <w:rPr>
          <w:rFonts w:ascii="Times New Roman" w:hAnsi="Times New Roman"/>
          <w:sz w:val="28"/>
          <w:szCs w:val="28"/>
        </w:rPr>
        <w:t>.</w:t>
      </w:r>
      <w:r w:rsidRPr="00C450AD">
        <w:rPr>
          <w:rFonts w:ascii="Times New Roman" w:hAnsi="Times New Roman"/>
          <w:sz w:val="28"/>
          <w:szCs w:val="28"/>
        </w:rPr>
        <w:t xml:space="preserve"> </w:t>
      </w:r>
      <w:r w:rsidR="00935FDD" w:rsidRPr="00C450AD">
        <w:rPr>
          <w:rFonts w:ascii="Times New Roman" w:hAnsi="Times New Roman"/>
          <w:sz w:val="28"/>
          <w:szCs w:val="28"/>
        </w:rPr>
        <w:t>Э</w:t>
      </w:r>
      <w:r w:rsidRPr="00C450AD">
        <w:rPr>
          <w:rFonts w:ascii="Times New Roman" w:hAnsi="Times New Roman"/>
          <w:sz w:val="28"/>
          <w:szCs w:val="28"/>
        </w:rPr>
        <w:t>то тренеры–преподаватели ДЮСШ и инструктор</w:t>
      </w:r>
      <w:r w:rsidR="00B232D4">
        <w:rPr>
          <w:rFonts w:ascii="Times New Roman" w:hAnsi="Times New Roman"/>
          <w:sz w:val="28"/>
          <w:szCs w:val="28"/>
        </w:rPr>
        <w:t>ы</w:t>
      </w:r>
      <w:r w:rsidRPr="00C450AD">
        <w:rPr>
          <w:rFonts w:ascii="Times New Roman" w:hAnsi="Times New Roman"/>
          <w:sz w:val="28"/>
          <w:szCs w:val="28"/>
        </w:rPr>
        <w:t xml:space="preserve"> спортивных ком</w:t>
      </w:r>
      <w:r w:rsidR="00683611">
        <w:rPr>
          <w:rFonts w:ascii="Times New Roman" w:hAnsi="Times New Roman"/>
          <w:sz w:val="28"/>
          <w:szCs w:val="28"/>
        </w:rPr>
        <w:t>плексов. Население  привлекалось</w:t>
      </w:r>
      <w:r w:rsidRPr="00C450AD">
        <w:rPr>
          <w:rFonts w:ascii="Times New Roman" w:hAnsi="Times New Roman"/>
          <w:sz w:val="28"/>
          <w:szCs w:val="28"/>
        </w:rPr>
        <w:t xml:space="preserve"> к участию во всех массовых мероприятиях, для них проведена спартакиада «Стартуем вместе».</w:t>
      </w:r>
    </w:p>
    <w:p w:rsidR="00BA33AD" w:rsidRPr="00C450AD" w:rsidRDefault="00BA33AD" w:rsidP="003175CD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C450AD">
        <w:rPr>
          <w:rFonts w:ascii="Times New Roman" w:hAnsi="Times New Roman"/>
          <w:sz w:val="28"/>
          <w:szCs w:val="28"/>
        </w:rPr>
        <w:lastRenderedPageBreak/>
        <w:t>Для работников предприятий и учреждений в течение года были организованы пункты проката лыжного инвентаря,  коньков и работа бассейна, который посещали работники 37 предприятий и учреждений МОГО «Ухта».</w:t>
      </w:r>
    </w:p>
    <w:p w:rsidR="00B232D4" w:rsidRDefault="00B232D4" w:rsidP="003175CD">
      <w:pPr>
        <w:pStyle w:val="a3"/>
        <w:widowControl w:val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35FDD" w:rsidRPr="00683611" w:rsidRDefault="00BA33AD" w:rsidP="000F0FB4">
      <w:pPr>
        <w:pStyle w:val="a3"/>
        <w:widowControl w:val="0"/>
        <w:numPr>
          <w:ilvl w:val="0"/>
          <w:numId w:val="16"/>
        </w:numPr>
        <w:tabs>
          <w:tab w:val="left" w:pos="7230"/>
        </w:tabs>
        <w:ind w:left="426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</w:t>
      </w:r>
    </w:p>
    <w:p w:rsidR="004B3464" w:rsidRDefault="004B3464" w:rsidP="00E2142A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3AD" w:rsidRPr="00683611" w:rsidRDefault="00BA33AD" w:rsidP="00E2142A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81400E"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 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спорта.</w:t>
      </w:r>
    </w:p>
    <w:p w:rsidR="0081400E" w:rsidRPr="00683611" w:rsidRDefault="0081400E" w:rsidP="00E2142A">
      <w:pPr>
        <w:widowControl w:val="0"/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поставленной цели в 2014 году осуществлялось путем решения следующих задач:</w:t>
      </w:r>
    </w:p>
    <w:p w:rsidR="0081400E" w:rsidRPr="00683611" w:rsidRDefault="00935FDD" w:rsidP="000F0FB4">
      <w:pPr>
        <w:pStyle w:val="af3"/>
        <w:widowControl w:val="0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В рамках реализации задач </w:t>
      </w:r>
      <w:r w:rsidR="0081400E" w:rsidRPr="00683611">
        <w:rPr>
          <w:rFonts w:eastAsia="Calibri"/>
          <w:sz w:val="28"/>
          <w:szCs w:val="28"/>
          <w:lang w:eastAsia="en-US"/>
        </w:rPr>
        <w:t>Подпрограмм</w:t>
      </w:r>
      <w:r w:rsidRPr="00683611">
        <w:rPr>
          <w:rFonts w:eastAsia="Calibri"/>
          <w:sz w:val="28"/>
          <w:szCs w:val="28"/>
          <w:lang w:eastAsia="en-US"/>
        </w:rPr>
        <w:t>ы</w:t>
      </w:r>
      <w:r w:rsidR="0081400E" w:rsidRPr="00683611">
        <w:rPr>
          <w:rFonts w:eastAsia="Calibri"/>
          <w:sz w:val="28"/>
          <w:szCs w:val="28"/>
          <w:lang w:eastAsia="en-US"/>
        </w:rPr>
        <w:t xml:space="preserve"> 1 «Массовая физическая культура»:</w:t>
      </w:r>
    </w:p>
    <w:p w:rsidR="009458C3" w:rsidRPr="00683611" w:rsidRDefault="00935FDD" w:rsidP="000F0FB4">
      <w:pPr>
        <w:pStyle w:val="af3"/>
        <w:widowControl w:val="0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Задача: </w:t>
      </w:r>
      <w:r w:rsidR="0081400E" w:rsidRPr="00683611">
        <w:rPr>
          <w:rFonts w:eastAsia="Calibri"/>
          <w:sz w:val="28"/>
          <w:szCs w:val="28"/>
          <w:lang w:eastAsia="en-US"/>
        </w:rPr>
        <w:t>«Развитие инфраструктуры в сфере физической культуры и спорта, строительств</w:t>
      </w:r>
      <w:r w:rsidRPr="00683611">
        <w:rPr>
          <w:rFonts w:eastAsia="Calibri"/>
          <w:sz w:val="28"/>
          <w:szCs w:val="28"/>
          <w:lang w:eastAsia="en-US"/>
        </w:rPr>
        <w:t>о</w:t>
      </w:r>
      <w:r w:rsidR="0081400E" w:rsidRPr="00683611">
        <w:rPr>
          <w:rFonts w:eastAsia="Calibri"/>
          <w:sz w:val="28"/>
          <w:szCs w:val="28"/>
          <w:lang w:eastAsia="en-US"/>
        </w:rPr>
        <w:t xml:space="preserve"> новых современных спортивных объектов»</w:t>
      </w:r>
    </w:p>
    <w:p w:rsidR="00935FDD" w:rsidRPr="00683611" w:rsidRDefault="0081400E" w:rsidP="000F0FB4">
      <w:pPr>
        <w:pStyle w:val="af3"/>
        <w:widowControl w:val="0"/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строительство и установка многофункциональных спортивных площадок с травмобезопасным искусственным покры</w:t>
      </w:r>
      <w:r w:rsidR="00935FDD" w:rsidRPr="00683611">
        <w:rPr>
          <w:rFonts w:eastAsia="Calibri"/>
          <w:sz w:val="28"/>
          <w:szCs w:val="28"/>
          <w:lang w:eastAsia="en-US"/>
        </w:rPr>
        <w:t>тием для игровых  видов спорта;</w:t>
      </w:r>
    </w:p>
    <w:p w:rsidR="0081400E" w:rsidRPr="00683611" w:rsidRDefault="0081400E" w:rsidP="000F0FB4">
      <w:pPr>
        <w:pStyle w:val="af3"/>
        <w:widowControl w:val="0"/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реконструкция АУ «Плавательный бассейн «Юность» МОГО «Ухта»; реконструкция спортивного комплекса «Нефтяник»;</w:t>
      </w:r>
    </w:p>
    <w:p w:rsidR="00935FDD" w:rsidRPr="00683611" w:rsidRDefault="00935FDD" w:rsidP="000F0FB4">
      <w:pPr>
        <w:pStyle w:val="af3"/>
        <w:widowControl w:val="0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Задача: </w:t>
      </w:r>
      <w:r w:rsidR="0081400E" w:rsidRPr="00683611">
        <w:rPr>
          <w:rFonts w:eastAsia="Calibri"/>
          <w:sz w:val="28"/>
          <w:szCs w:val="28"/>
          <w:lang w:eastAsia="en-US"/>
        </w:rPr>
        <w:t>«Повышение доступности, качества и эффективности предоставления услуг населению физкульт</w:t>
      </w:r>
      <w:r w:rsidRPr="00683611">
        <w:rPr>
          <w:rFonts w:eastAsia="Calibri"/>
          <w:sz w:val="28"/>
          <w:szCs w:val="28"/>
          <w:lang w:eastAsia="en-US"/>
        </w:rPr>
        <w:t>урно-спортивными учреждениями»:</w:t>
      </w:r>
    </w:p>
    <w:p w:rsidR="00935FDD" w:rsidRPr="00683611" w:rsidRDefault="0081400E" w:rsidP="000F0FB4">
      <w:pPr>
        <w:pStyle w:val="af3"/>
        <w:widowControl w:val="0"/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оказание муниципа</w:t>
      </w:r>
      <w:r w:rsidR="00935FDD" w:rsidRPr="00683611">
        <w:rPr>
          <w:rFonts w:eastAsia="Calibri"/>
          <w:sz w:val="28"/>
          <w:szCs w:val="28"/>
          <w:lang w:eastAsia="en-US"/>
        </w:rPr>
        <w:t>льных услуг (выполнение работ);</w:t>
      </w:r>
    </w:p>
    <w:p w:rsidR="00935FDD" w:rsidRPr="00683611" w:rsidRDefault="0081400E" w:rsidP="000F0FB4">
      <w:pPr>
        <w:pStyle w:val="af3"/>
        <w:widowControl w:val="0"/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укрепление и модернизация материально-технической базы физкультурно-спортивных учреждений;</w:t>
      </w:r>
    </w:p>
    <w:p w:rsidR="0081400E" w:rsidRPr="00683611" w:rsidRDefault="00AB1A66" w:rsidP="000F0FB4">
      <w:pPr>
        <w:pStyle w:val="af3"/>
        <w:widowControl w:val="0"/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реализация календарного плана физкультурно-спортивных мероприятий физкультурно-спортивными учреждениями;</w:t>
      </w:r>
    </w:p>
    <w:p w:rsidR="00935FDD" w:rsidRPr="00683611" w:rsidRDefault="00935FDD" w:rsidP="000F0FB4">
      <w:pPr>
        <w:pStyle w:val="af3"/>
        <w:widowControl w:val="0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Задача: </w:t>
      </w:r>
      <w:r w:rsidR="00AB1A66" w:rsidRPr="00683611">
        <w:rPr>
          <w:rFonts w:eastAsia="Calibri"/>
          <w:sz w:val="28"/>
          <w:szCs w:val="28"/>
          <w:lang w:eastAsia="en-US"/>
        </w:rPr>
        <w:t>«Разработка и реализация комплекса мер по пропаганде физической культуры и спорта как важнейшей состав</w:t>
      </w:r>
      <w:r w:rsidRPr="00683611">
        <w:rPr>
          <w:rFonts w:eastAsia="Calibri"/>
          <w:sz w:val="28"/>
          <w:szCs w:val="28"/>
          <w:lang w:eastAsia="en-US"/>
        </w:rPr>
        <w:t>ляющей здорового образа жизни»:</w:t>
      </w:r>
    </w:p>
    <w:p w:rsidR="00AB1A66" w:rsidRPr="00683611" w:rsidRDefault="00AB1A66" w:rsidP="000F0FB4">
      <w:pPr>
        <w:pStyle w:val="af3"/>
        <w:widowControl w:val="0"/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реализация календарного плана физкультурно-спортивных мероприятий управлением физической культуры и спорта;</w:t>
      </w:r>
    </w:p>
    <w:p w:rsidR="00935FDD" w:rsidRPr="00683611" w:rsidRDefault="00935FDD" w:rsidP="000F0FB4">
      <w:pPr>
        <w:pStyle w:val="af3"/>
        <w:widowControl w:val="0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Задача: </w:t>
      </w:r>
      <w:r w:rsidR="00AB1A66" w:rsidRPr="00683611">
        <w:rPr>
          <w:rFonts w:eastAsia="Calibri"/>
          <w:sz w:val="28"/>
          <w:szCs w:val="28"/>
          <w:lang w:eastAsia="en-US"/>
        </w:rPr>
        <w:t>«Проведение высококачественной физкультурно-оздоровительной и спортивной работы с</w:t>
      </w:r>
      <w:r w:rsidRPr="00683611">
        <w:rPr>
          <w:rFonts w:eastAsia="Calibri"/>
          <w:sz w:val="28"/>
          <w:szCs w:val="28"/>
          <w:lang w:eastAsia="en-US"/>
        </w:rPr>
        <w:t>о всеми категориями населения»:</w:t>
      </w:r>
    </w:p>
    <w:p w:rsidR="00AB1A66" w:rsidRPr="00683611" w:rsidRDefault="00AB1A66" w:rsidP="000F0FB4">
      <w:pPr>
        <w:pStyle w:val="af3"/>
        <w:widowControl w:val="0"/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реализация развития адаптивного спорта физкультурно-спортивными учреждениями.</w:t>
      </w:r>
    </w:p>
    <w:p w:rsidR="00AB1A66" w:rsidRPr="00683611" w:rsidRDefault="00935FDD" w:rsidP="000F0FB4">
      <w:pPr>
        <w:pStyle w:val="af3"/>
        <w:widowControl w:val="0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В рамках реализации задач </w:t>
      </w:r>
      <w:r w:rsidR="00AB1A66" w:rsidRPr="00683611">
        <w:rPr>
          <w:rFonts w:eastAsia="Calibri"/>
          <w:sz w:val="28"/>
          <w:szCs w:val="28"/>
          <w:lang w:eastAsia="en-US"/>
        </w:rPr>
        <w:t>Подпрограмм</w:t>
      </w:r>
      <w:r w:rsidRPr="00683611">
        <w:rPr>
          <w:rFonts w:eastAsia="Calibri"/>
          <w:sz w:val="28"/>
          <w:szCs w:val="28"/>
          <w:lang w:eastAsia="en-US"/>
        </w:rPr>
        <w:t>ы</w:t>
      </w:r>
      <w:r w:rsidR="00AB1A66" w:rsidRPr="00683611">
        <w:rPr>
          <w:rFonts w:eastAsia="Calibri"/>
          <w:sz w:val="28"/>
          <w:szCs w:val="28"/>
          <w:lang w:eastAsia="en-US"/>
        </w:rPr>
        <w:t xml:space="preserve"> 2 «Дополнительное образование в области физической культуры и спорта»:</w:t>
      </w:r>
    </w:p>
    <w:p w:rsidR="00935FDD" w:rsidRPr="00683611" w:rsidRDefault="00935FDD" w:rsidP="000F0FB4">
      <w:pPr>
        <w:pStyle w:val="af3"/>
        <w:widowControl w:val="0"/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Задача: </w:t>
      </w:r>
      <w:r w:rsidR="00AB1A66" w:rsidRPr="00683611">
        <w:rPr>
          <w:rFonts w:eastAsia="Calibri"/>
          <w:sz w:val="28"/>
          <w:szCs w:val="28"/>
          <w:lang w:eastAsia="en-US"/>
        </w:rPr>
        <w:t>«Разв</w:t>
      </w:r>
      <w:r w:rsidRPr="00683611">
        <w:rPr>
          <w:rFonts w:eastAsia="Calibri"/>
          <w:sz w:val="28"/>
          <w:szCs w:val="28"/>
          <w:lang w:eastAsia="en-US"/>
        </w:rPr>
        <w:t>итие детско-юношеского спорта»:</w:t>
      </w:r>
    </w:p>
    <w:p w:rsidR="00935FDD" w:rsidRPr="00683611" w:rsidRDefault="00AB1A66" w:rsidP="000F0FB4">
      <w:pPr>
        <w:pStyle w:val="af3"/>
        <w:widowControl w:val="0"/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оказание муниципальных услуг (выполнение работ) учреждениями дополнительного образования детей в област</w:t>
      </w:r>
      <w:r w:rsidR="00935FDD" w:rsidRPr="00683611">
        <w:rPr>
          <w:rFonts w:eastAsia="Calibri"/>
          <w:sz w:val="28"/>
          <w:szCs w:val="28"/>
          <w:lang w:eastAsia="en-US"/>
        </w:rPr>
        <w:t>и физической культуры и спорта;</w:t>
      </w:r>
    </w:p>
    <w:p w:rsidR="00935FDD" w:rsidRPr="00683611" w:rsidRDefault="00AB1A66" w:rsidP="000F0FB4">
      <w:pPr>
        <w:pStyle w:val="af3"/>
        <w:widowControl w:val="0"/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реализация календарного плана физкультурно-спортивных </w:t>
      </w:r>
      <w:r w:rsidRPr="00683611">
        <w:rPr>
          <w:rFonts w:eastAsia="Calibri"/>
          <w:sz w:val="28"/>
          <w:szCs w:val="28"/>
          <w:lang w:eastAsia="en-US"/>
        </w:rPr>
        <w:lastRenderedPageBreak/>
        <w:t>мероприятий учреждениями дополнительного образования детей в област</w:t>
      </w:r>
      <w:r w:rsidR="00935FDD" w:rsidRPr="00683611">
        <w:rPr>
          <w:rFonts w:eastAsia="Calibri"/>
          <w:sz w:val="28"/>
          <w:szCs w:val="28"/>
          <w:lang w:eastAsia="en-US"/>
        </w:rPr>
        <w:t>и физической культуры и спорта;</w:t>
      </w:r>
    </w:p>
    <w:p w:rsidR="00AB1A66" w:rsidRPr="00683611" w:rsidRDefault="00AB1A66" w:rsidP="000F0FB4">
      <w:pPr>
        <w:pStyle w:val="af3"/>
        <w:widowControl w:val="0"/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развитие адаптивного спорта учреждениями дополнительного образования детей в области физической культуры и спорта;</w:t>
      </w:r>
    </w:p>
    <w:p w:rsidR="00935FDD" w:rsidRPr="00683611" w:rsidRDefault="00935FDD" w:rsidP="000F0FB4">
      <w:pPr>
        <w:pStyle w:val="af3"/>
        <w:widowControl w:val="0"/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Задача: </w:t>
      </w:r>
      <w:r w:rsidR="00AE549F" w:rsidRPr="00683611">
        <w:rPr>
          <w:rFonts w:eastAsia="Calibri"/>
          <w:sz w:val="28"/>
          <w:szCs w:val="28"/>
          <w:lang w:eastAsia="en-US"/>
        </w:rPr>
        <w:t>«Популяризация детско-юношеского спорта, формирование здорового образа ж</w:t>
      </w:r>
      <w:r w:rsidRPr="00683611">
        <w:rPr>
          <w:rFonts w:eastAsia="Calibri"/>
          <w:sz w:val="28"/>
          <w:szCs w:val="28"/>
          <w:lang w:eastAsia="en-US"/>
        </w:rPr>
        <w:t>изни»:</w:t>
      </w:r>
    </w:p>
    <w:p w:rsidR="00AB1A66" w:rsidRPr="00683611" w:rsidRDefault="00AE549F" w:rsidP="000F0FB4">
      <w:pPr>
        <w:pStyle w:val="af3"/>
        <w:widowControl w:val="0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проведение спортивных мероприятий профессионального уровня.</w:t>
      </w:r>
    </w:p>
    <w:p w:rsidR="00AE549F" w:rsidRPr="00683611" w:rsidRDefault="00AE549F" w:rsidP="00683611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611">
        <w:rPr>
          <w:rFonts w:ascii="Times New Roman" w:hAnsi="Times New Roman"/>
          <w:sz w:val="28"/>
          <w:szCs w:val="28"/>
        </w:rPr>
        <w:t>Выполнение вышеназванных мероприятий, а также установка 4-х уличных спортивных площадок в  рамках проекта «Олимпийский двор» в с. Кедвавом, п. Дальний, УРМЗ, Озерный и трех многофункциональных спортивных площадок  в пгт</w:t>
      </w:r>
      <w:r w:rsidR="00935FDD" w:rsidRPr="00683611">
        <w:rPr>
          <w:rFonts w:ascii="Times New Roman" w:hAnsi="Times New Roman"/>
          <w:sz w:val="28"/>
          <w:szCs w:val="28"/>
        </w:rPr>
        <w:t xml:space="preserve"> Водный, Ярега, </w:t>
      </w:r>
      <w:r w:rsidRPr="00683611">
        <w:rPr>
          <w:rFonts w:ascii="Times New Roman" w:hAnsi="Times New Roman"/>
          <w:sz w:val="28"/>
          <w:szCs w:val="28"/>
        </w:rPr>
        <w:t>Боровой позволили достигнуть плановые показатели программы.</w:t>
      </w:r>
      <w:proofErr w:type="gramEnd"/>
    </w:p>
    <w:p w:rsidR="00AE549F" w:rsidRPr="00683611" w:rsidRDefault="00AE549F" w:rsidP="00683611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40F8" w:rsidRPr="004D0F6A" w:rsidRDefault="00AE549F" w:rsidP="000F0FB4">
      <w:pPr>
        <w:pStyle w:val="a3"/>
        <w:widowControl w:val="0"/>
        <w:numPr>
          <w:ilvl w:val="0"/>
          <w:numId w:val="16"/>
        </w:numPr>
        <w:tabs>
          <w:tab w:val="left" w:pos="7230"/>
        </w:tabs>
        <w:ind w:left="426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3611">
        <w:rPr>
          <w:rFonts w:ascii="Times New Roman" w:hAnsi="Times New Roman"/>
          <w:b/>
          <w:sz w:val="28"/>
          <w:szCs w:val="28"/>
        </w:rPr>
        <w:t>Сведения об и</w:t>
      </w:r>
      <w:r w:rsidR="00636681">
        <w:rPr>
          <w:rFonts w:ascii="Times New Roman" w:hAnsi="Times New Roman"/>
          <w:b/>
          <w:sz w:val="28"/>
          <w:szCs w:val="28"/>
        </w:rPr>
        <w:t>спользовании финансовых средств</w:t>
      </w:r>
    </w:p>
    <w:p w:rsidR="004B3464" w:rsidRDefault="004B3464" w:rsidP="00683611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04292B" w:rsidRPr="00683611" w:rsidRDefault="00E673A4" w:rsidP="00683611">
      <w:pPr>
        <w:pStyle w:val="a3"/>
        <w:widowControl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В рамках исполнения программы на 2014 год объем средств, направляемых на реализацию </w:t>
      </w:r>
      <w:r w:rsidR="0004292B" w:rsidRPr="00683611">
        <w:rPr>
          <w:rFonts w:ascii="Times New Roman" w:hAnsi="Times New Roman"/>
          <w:sz w:val="28"/>
          <w:szCs w:val="28"/>
        </w:rPr>
        <w:t xml:space="preserve">муниципальной программы МОГО «Ухта» «Развитие физической культуры и спорта на 2014-2020 годы» </w:t>
      </w:r>
      <w:r w:rsidR="00CB3038" w:rsidRPr="00683611">
        <w:rPr>
          <w:rFonts w:ascii="Times New Roman" w:hAnsi="Times New Roman"/>
          <w:sz w:val="28"/>
          <w:szCs w:val="28"/>
        </w:rPr>
        <w:t xml:space="preserve">  </w:t>
      </w:r>
      <w:r w:rsidR="0004292B" w:rsidRPr="00683611">
        <w:rPr>
          <w:rFonts w:ascii="Times New Roman" w:hAnsi="Times New Roman"/>
          <w:sz w:val="28"/>
          <w:szCs w:val="28"/>
        </w:rPr>
        <w:t xml:space="preserve">составил </w:t>
      </w:r>
      <w:r w:rsidR="00CB3038" w:rsidRPr="00683611">
        <w:rPr>
          <w:rFonts w:ascii="Times New Roman" w:hAnsi="Times New Roman"/>
          <w:sz w:val="28"/>
          <w:szCs w:val="28"/>
        </w:rPr>
        <w:t>173 957 336,00</w:t>
      </w:r>
      <w:r w:rsidR="0004292B" w:rsidRPr="00683611">
        <w:rPr>
          <w:rFonts w:ascii="Times New Roman" w:hAnsi="Times New Roman"/>
          <w:sz w:val="28"/>
          <w:szCs w:val="28"/>
        </w:rPr>
        <w:t xml:space="preserve"> руб.</w:t>
      </w:r>
      <w:r w:rsidR="00D06BA3" w:rsidRPr="00683611">
        <w:rPr>
          <w:rFonts w:ascii="Times New Roman" w:hAnsi="Times New Roman"/>
          <w:sz w:val="28"/>
          <w:szCs w:val="28"/>
        </w:rPr>
        <w:t xml:space="preserve"> (исполнение  - </w:t>
      </w:r>
      <w:r w:rsidR="00CB3038" w:rsidRPr="00683611">
        <w:rPr>
          <w:rFonts w:ascii="Times New Roman" w:hAnsi="Times New Roman"/>
          <w:sz w:val="28"/>
          <w:szCs w:val="28"/>
        </w:rPr>
        <w:t>133 </w:t>
      </w:r>
      <w:r w:rsidR="00FC0192">
        <w:rPr>
          <w:rFonts w:ascii="Times New Roman" w:hAnsi="Times New Roman"/>
          <w:sz w:val="28"/>
          <w:szCs w:val="28"/>
        </w:rPr>
        <w:t>187</w:t>
      </w:r>
      <w:r w:rsidR="00CB3038" w:rsidRPr="00683611">
        <w:rPr>
          <w:rFonts w:ascii="Times New Roman" w:hAnsi="Times New Roman"/>
          <w:sz w:val="28"/>
          <w:szCs w:val="28"/>
        </w:rPr>
        <w:t> </w:t>
      </w:r>
      <w:r w:rsidR="004067D9">
        <w:rPr>
          <w:rFonts w:ascii="Times New Roman" w:hAnsi="Times New Roman"/>
          <w:sz w:val="28"/>
          <w:szCs w:val="28"/>
        </w:rPr>
        <w:t>235</w:t>
      </w:r>
      <w:r w:rsidR="00CB3038" w:rsidRPr="00683611">
        <w:rPr>
          <w:rFonts w:ascii="Times New Roman" w:hAnsi="Times New Roman"/>
          <w:sz w:val="28"/>
          <w:szCs w:val="28"/>
        </w:rPr>
        <w:t>,</w:t>
      </w:r>
      <w:r w:rsidR="00FC0192">
        <w:rPr>
          <w:rFonts w:ascii="Times New Roman" w:hAnsi="Times New Roman"/>
          <w:sz w:val="28"/>
          <w:szCs w:val="28"/>
        </w:rPr>
        <w:t>68</w:t>
      </w:r>
      <w:r w:rsidR="00CB3038" w:rsidRPr="00683611">
        <w:rPr>
          <w:rFonts w:ascii="Times New Roman" w:hAnsi="Times New Roman"/>
          <w:sz w:val="28"/>
          <w:szCs w:val="28"/>
        </w:rPr>
        <w:t xml:space="preserve"> руб.</w:t>
      </w:r>
      <w:r w:rsidR="00D06BA3" w:rsidRPr="00683611">
        <w:rPr>
          <w:rFonts w:ascii="Times New Roman" w:hAnsi="Times New Roman"/>
          <w:sz w:val="28"/>
          <w:szCs w:val="28"/>
        </w:rPr>
        <w:t xml:space="preserve">, что составило </w:t>
      </w:r>
      <w:r w:rsidR="00CB3038" w:rsidRPr="00683611">
        <w:rPr>
          <w:rFonts w:ascii="Times New Roman" w:hAnsi="Times New Roman"/>
          <w:sz w:val="28"/>
          <w:szCs w:val="28"/>
        </w:rPr>
        <w:t>77</w:t>
      </w:r>
      <w:r w:rsidR="00D06BA3" w:rsidRPr="00683611">
        <w:rPr>
          <w:rFonts w:ascii="Times New Roman" w:hAnsi="Times New Roman"/>
          <w:sz w:val="28"/>
          <w:szCs w:val="28"/>
        </w:rPr>
        <w:t>%)</w:t>
      </w:r>
      <w:r w:rsidR="0004292B" w:rsidRPr="00683611">
        <w:rPr>
          <w:rFonts w:ascii="Times New Roman" w:hAnsi="Times New Roman"/>
          <w:sz w:val="28"/>
          <w:szCs w:val="28"/>
        </w:rPr>
        <w:t>, в том числе:</w:t>
      </w:r>
    </w:p>
    <w:p w:rsidR="0004292B" w:rsidRPr="00683611" w:rsidRDefault="0004292B" w:rsidP="000F0FB4">
      <w:pPr>
        <w:pStyle w:val="a3"/>
        <w:widowControl w:val="0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Подпрограмма 1 «Массовая физическая культура»</w:t>
      </w:r>
      <w:r w:rsidR="008D271F" w:rsidRPr="00683611">
        <w:rPr>
          <w:rFonts w:ascii="Times New Roman" w:hAnsi="Times New Roman"/>
          <w:sz w:val="28"/>
          <w:szCs w:val="28"/>
        </w:rPr>
        <w:t xml:space="preserve"> - </w:t>
      </w:r>
      <w:r w:rsidR="00DC52E0" w:rsidRPr="00683611">
        <w:rPr>
          <w:rFonts w:ascii="Times New Roman" w:hAnsi="Times New Roman"/>
          <w:sz w:val="28"/>
          <w:szCs w:val="28"/>
        </w:rPr>
        <w:t xml:space="preserve">предусмотрено </w:t>
      </w:r>
      <w:r w:rsidR="00CB3038" w:rsidRPr="00683611">
        <w:rPr>
          <w:rFonts w:ascii="Times New Roman" w:hAnsi="Times New Roman"/>
          <w:sz w:val="28"/>
          <w:szCs w:val="28"/>
        </w:rPr>
        <w:t>87 063 700,45</w:t>
      </w:r>
      <w:r w:rsidR="00DC52E0" w:rsidRPr="00683611">
        <w:rPr>
          <w:rFonts w:ascii="Times New Roman" w:hAnsi="Times New Roman"/>
          <w:sz w:val="28"/>
          <w:szCs w:val="28"/>
        </w:rPr>
        <w:t xml:space="preserve"> руб., исполнено </w:t>
      </w:r>
      <w:r w:rsidR="00D06BA3" w:rsidRPr="00683611">
        <w:rPr>
          <w:rFonts w:ascii="Times New Roman" w:hAnsi="Times New Roman"/>
          <w:sz w:val="28"/>
          <w:szCs w:val="28"/>
        </w:rPr>
        <w:t>–</w:t>
      </w:r>
      <w:r w:rsidR="00DC52E0" w:rsidRPr="00683611">
        <w:rPr>
          <w:rFonts w:ascii="Times New Roman" w:hAnsi="Times New Roman"/>
          <w:sz w:val="28"/>
          <w:szCs w:val="28"/>
        </w:rPr>
        <w:t xml:space="preserve"> </w:t>
      </w:r>
      <w:r w:rsidR="00CB3038" w:rsidRPr="00683611">
        <w:rPr>
          <w:rFonts w:ascii="Times New Roman" w:hAnsi="Times New Roman"/>
          <w:sz w:val="28"/>
          <w:szCs w:val="28"/>
        </w:rPr>
        <w:t>52 0</w:t>
      </w:r>
      <w:r w:rsidR="00FC0192">
        <w:rPr>
          <w:rFonts w:ascii="Times New Roman" w:hAnsi="Times New Roman"/>
          <w:sz w:val="28"/>
          <w:szCs w:val="28"/>
        </w:rPr>
        <w:t>19</w:t>
      </w:r>
      <w:r w:rsidR="00CB3038" w:rsidRPr="00683611">
        <w:rPr>
          <w:rFonts w:ascii="Times New Roman" w:hAnsi="Times New Roman"/>
          <w:sz w:val="28"/>
          <w:szCs w:val="28"/>
        </w:rPr>
        <w:t> </w:t>
      </w:r>
      <w:r w:rsidR="00FC0192">
        <w:rPr>
          <w:rFonts w:ascii="Times New Roman" w:hAnsi="Times New Roman"/>
          <w:sz w:val="28"/>
          <w:szCs w:val="28"/>
        </w:rPr>
        <w:t>119</w:t>
      </w:r>
      <w:r w:rsidR="00CB3038" w:rsidRPr="00683611">
        <w:rPr>
          <w:rFonts w:ascii="Times New Roman" w:hAnsi="Times New Roman"/>
          <w:sz w:val="28"/>
          <w:szCs w:val="28"/>
        </w:rPr>
        <w:t>,</w:t>
      </w:r>
      <w:r w:rsidR="00FC0192">
        <w:rPr>
          <w:rFonts w:ascii="Times New Roman" w:hAnsi="Times New Roman"/>
          <w:sz w:val="28"/>
          <w:szCs w:val="28"/>
        </w:rPr>
        <w:t>34</w:t>
      </w:r>
      <w:r w:rsidR="00CB3038" w:rsidRPr="00683611">
        <w:rPr>
          <w:rFonts w:ascii="Times New Roman" w:hAnsi="Times New Roman"/>
          <w:sz w:val="28"/>
          <w:szCs w:val="28"/>
        </w:rPr>
        <w:t xml:space="preserve"> руб., что составило 60</w:t>
      </w:r>
      <w:r w:rsidR="00D06BA3" w:rsidRPr="00683611">
        <w:rPr>
          <w:rFonts w:ascii="Times New Roman" w:hAnsi="Times New Roman"/>
          <w:sz w:val="28"/>
          <w:szCs w:val="28"/>
        </w:rPr>
        <w:t>%, в том числе</w:t>
      </w:r>
      <w:r w:rsidRPr="00683611">
        <w:rPr>
          <w:rFonts w:ascii="Times New Roman" w:hAnsi="Times New Roman"/>
          <w:sz w:val="28"/>
          <w:szCs w:val="28"/>
        </w:rPr>
        <w:t>:</w:t>
      </w:r>
    </w:p>
    <w:p w:rsidR="00E673A4" w:rsidRPr="00683611" w:rsidRDefault="0004292B" w:rsidP="000F0FB4">
      <w:pPr>
        <w:pStyle w:val="a3"/>
        <w:widowControl w:val="0"/>
        <w:numPr>
          <w:ilvl w:val="1"/>
          <w:numId w:val="9"/>
        </w:numPr>
        <w:ind w:left="851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на реализацию </w:t>
      </w:r>
      <w:r w:rsidR="00CB3038" w:rsidRPr="00683611">
        <w:rPr>
          <w:rFonts w:ascii="Times New Roman" w:hAnsi="Times New Roman"/>
          <w:sz w:val="28"/>
          <w:szCs w:val="28"/>
        </w:rPr>
        <w:t xml:space="preserve">задачи </w:t>
      </w:r>
      <w:r w:rsidR="00FC0192">
        <w:rPr>
          <w:rFonts w:ascii="Times New Roman" w:hAnsi="Times New Roman"/>
          <w:sz w:val="28"/>
          <w:szCs w:val="28"/>
        </w:rPr>
        <w:t xml:space="preserve">1.1. </w:t>
      </w:r>
      <w:r w:rsidR="00E673A4" w:rsidRPr="00683611">
        <w:rPr>
          <w:rFonts w:ascii="Times New Roman" w:hAnsi="Times New Roman"/>
          <w:sz w:val="28"/>
          <w:szCs w:val="28"/>
        </w:rPr>
        <w:t>«</w:t>
      </w:r>
      <w:r w:rsidRPr="00683611">
        <w:rPr>
          <w:rFonts w:ascii="Times New Roman" w:hAnsi="Times New Roman"/>
          <w:sz w:val="28"/>
          <w:szCs w:val="28"/>
        </w:rPr>
        <w:t>Развитие инфраструктуры в сфере физической культуры и спорта, строительств</w:t>
      </w:r>
      <w:r w:rsidR="00935FDD" w:rsidRPr="00683611">
        <w:rPr>
          <w:rFonts w:ascii="Times New Roman" w:hAnsi="Times New Roman"/>
          <w:sz w:val="28"/>
          <w:szCs w:val="28"/>
        </w:rPr>
        <w:t>о</w:t>
      </w:r>
      <w:r w:rsidRPr="00683611">
        <w:rPr>
          <w:rFonts w:ascii="Times New Roman" w:hAnsi="Times New Roman"/>
          <w:sz w:val="28"/>
          <w:szCs w:val="28"/>
        </w:rPr>
        <w:t xml:space="preserve"> новых современных спортивных объектов» объем средств</w:t>
      </w:r>
      <w:r w:rsidR="00E673A4" w:rsidRPr="00683611">
        <w:rPr>
          <w:rFonts w:ascii="Times New Roman" w:hAnsi="Times New Roman"/>
          <w:sz w:val="28"/>
          <w:szCs w:val="28"/>
        </w:rPr>
        <w:t xml:space="preserve"> составил </w:t>
      </w:r>
      <w:r w:rsidR="00CB3038" w:rsidRPr="00683611">
        <w:rPr>
          <w:rFonts w:ascii="Times New Roman" w:hAnsi="Times New Roman"/>
          <w:sz w:val="28"/>
          <w:szCs w:val="28"/>
        </w:rPr>
        <w:t>55 802 560,00</w:t>
      </w:r>
      <w:r w:rsidR="00E673A4" w:rsidRPr="00683611">
        <w:rPr>
          <w:rFonts w:ascii="Times New Roman" w:hAnsi="Times New Roman"/>
          <w:sz w:val="28"/>
          <w:szCs w:val="28"/>
        </w:rPr>
        <w:t xml:space="preserve"> руб.</w:t>
      </w:r>
      <w:r w:rsidR="00DC52E0" w:rsidRPr="00683611">
        <w:rPr>
          <w:rFonts w:ascii="Times New Roman" w:hAnsi="Times New Roman"/>
          <w:sz w:val="28"/>
          <w:szCs w:val="28"/>
        </w:rPr>
        <w:t xml:space="preserve"> (исполнение – 24 788 0</w:t>
      </w:r>
      <w:r w:rsidR="00CB3038" w:rsidRPr="00683611">
        <w:rPr>
          <w:rFonts w:ascii="Times New Roman" w:hAnsi="Times New Roman"/>
          <w:sz w:val="28"/>
          <w:szCs w:val="28"/>
        </w:rPr>
        <w:t>57</w:t>
      </w:r>
      <w:r w:rsidR="00DC52E0" w:rsidRPr="00683611">
        <w:rPr>
          <w:rFonts w:ascii="Times New Roman" w:hAnsi="Times New Roman"/>
          <w:sz w:val="28"/>
          <w:szCs w:val="28"/>
        </w:rPr>
        <w:t>,</w:t>
      </w:r>
      <w:r w:rsidR="00CB3038" w:rsidRPr="00683611">
        <w:rPr>
          <w:rFonts w:ascii="Times New Roman" w:hAnsi="Times New Roman"/>
          <w:sz w:val="28"/>
          <w:szCs w:val="28"/>
        </w:rPr>
        <w:t>29</w:t>
      </w:r>
      <w:r w:rsidR="00DC52E0" w:rsidRPr="00683611">
        <w:rPr>
          <w:rFonts w:ascii="Times New Roman" w:hAnsi="Times New Roman"/>
          <w:sz w:val="28"/>
          <w:szCs w:val="28"/>
        </w:rPr>
        <w:t xml:space="preserve"> руб., что составило 44,</w:t>
      </w:r>
      <w:r w:rsidR="00CB3038" w:rsidRPr="00683611">
        <w:rPr>
          <w:rFonts w:ascii="Times New Roman" w:hAnsi="Times New Roman"/>
          <w:sz w:val="28"/>
          <w:szCs w:val="28"/>
        </w:rPr>
        <w:t>4</w:t>
      </w:r>
      <w:r w:rsidR="00DC52E0" w:rsidRPr="00683611">
        <w:rPr>
          <w:rFonts w:ascii="Times New Roman" w:hAnsi="Times New Roman"/>
          <w:sz w:val="28"/>
          <w:szCs w:val="28"/>
        </w:rPr>
        <w:t xml:space="preserve">%) </w:t>
      </w:r>
      <w:r w:rsidR="00E673A4" w:rsidRPr="00683611">
        <w:rPr>
          <w:rFonts w:ascii="Times New Roman" w:hAnsi="Times New Roman"/>
          <w:sz w:val="28"/>
          <w:szCs w:val="28"/>
        </w:rPr>
        <w:t>, в том числе:</w:t>
      </w:r>
    </w:p>
    <w:p w:rsidR="0004292B" w:rsidRPr="00683611" w:rsidRDefault="00E673A4" w:rsidP="000F0FB4">
      <w:pPr>
        <w:pStyle w:val="a3"/>
        <w:widowControl w:val="0"/>
        <w:numPr>
          <w:ilvl w:val="0"/>
          <w:numId w:val="10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строительство и установку многофункциональных спортивных площадок с травмобезопасным искусственным покрытием для игровых видов спорта в сумме 5 000 000,00 рублей. Исполнение в 2014 году по данному пункту составило – 3 584 070,</w:t>
      </w:r>
      <w:r w:rsidR="00AD4BF3">
        <w:rPr>
          <w:rFonts w:ascii="Times New Roman" w:hAnsi="Times New Roman"/>
          <w:sz w:val="28"/>
          <w:szCs w:val="28"/>
        </w:rPr>
        <w:t>15</w:t>
      </w:r>
      <w:r w:rsidRPr="00683611">
        <w:rPr>
          <w:rFonts w:ascii="Times New Roman" w:hAnsi="Times New Roman"/>
          <w:sz w:val="28"/>
          <w:szCs w:val="28"/>
        </w:rPr>
        <w:t xml:space="preserve"> руб., что составило 72%. Причинами невыполнения по данному мероприятию являлось то, что контракт на СМР перезаключен 11.08.2014г.  Находится в стадии исполнения. В связи с неблагоприятными погодными условиями, работы по обустройству приостановлены. Продолжение работ по объекту планируется в </w:t>
      </w:r>
      <w:r w:rsidR="0004292B" w:rsidRPr="00683611">
        <w:rPr>
          <w:rFonts w:ascii="Times New Roman" w:hAnsi="Times New Roman"/>
          <w:sz w:val="28"/>
          <w:szCs w:val="28"/>
        </w:rPr>
        <w:t>весенне-летний период 2015 года;</w:t>
      </w:r>
    </w:p>
    <w:p w:rsidR="0004292B" w:rsidRPr="00683611" w:rsidRDefault="00E673A4" w:rsidP="000F0FB4">
      <w:pPr>
        <w:pStyle w:val="a3"/>
        <w:widowControl w:val="0"/>
        <w:numPr>
          <w:ilvl w:val="0"/>
          <w:numId w:val="10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611">
        <w:rPr>
          <w:rFonts w:ascii="Times New Roman" w:hAnsi="Times New Roman"/>
          <w:sz w:val="28"/>
          <w:szCs w:val="28"/>
        </w:rPr>
        <w:t>реконструкция АУ «Плавательный бассейн «Юность» МОГО «Ухта» в сумме 7</w:t>
      </w:r>
      <w:r w:rsidR="00CB3038" w:rsidRPr="00683611">
        <w:rPr>
          <w:rFonts w:ascii="Times New Roman" w:hAnsi="Times New Roman"/>
          <w:sz w:val="28"/>
          <w:szCs w:val="28"/>
        </w:rPr>
        <w:t> 000 000,00</w:t>
      </w:r>
      <w:r w:rsidRPr="00683611">
        <w:rPr>
          <w:rFonts w:ascii="Times New Roman" w:hAnsi="Times New Roman"/>
          <w:sz w:val="28"/>
          <w:szCs w:val="28"/>
        </w:rPr>
        <w:t xml:space="preserve"> руб. Исполнение – 835 0</w:t>
      </w:r>
      <w:r w:rsidR="00AD4BF3">
        <w:rPr>
          <w:rFonts w:ascii="Times New Roman" w:hAnsi="Times New Roman"/>
          <w:sz w:val="28"/>
          <w:szCs w:val="28"/>
        </w:rPr>
        <w:t>36</w:t>
      </w:r>
      <w:r w:rsidRPr="00683611">
        <w:rPr>
          <w:rFonts w:ascii="Times New Roman" w:hAnsi="Times New Roman"/>
          <w:sz w:val="28"/>
          <w:szCs w:val="28"/>
        </w:rPr>
        <w:t>,00 руб., что составляет 12%. Причины неисполнения – работы по данному объекту продолжаются, ориентировочная дата выполнения работ –201</w:t>
      </w:r>
      <w:r w:rsidR="004D0F6A">
        <w:rPr>
          <w:rFonts w:ascii="Times New Roman" w:hAnsi="Times New Roman"/>
          <w:sz w:val="28"/>
          <w:szCs w:val="28"/>
        </w:rPr>
        <w:t xml:space="preserve">5 г. </w:t>
      </w:r>
      <w:r w:rsidRPr="00683611">
        <w:rPr>
          <w:rFonts w:ascii="Times New Roman" w:hAnsi="Times New Roman"/>
          <w:sz w:val="28"/>
          <w:szCs w:val="28"/>
        </w:rPr>
        <w:t>Задержка в выполнении работ по разработке ПСД связана с увеличением объема работ, выявленным после проведен</w:t>
      </w:r>
      <w:r w:rsidR="00CB3038" w:rsidRPr="00683611">
        <w:rPr>
          <w:rFonts w:ascii="Times New Roman" w:hAnsi="Times New Roman"/>
          <w:sz w:val="28"/>
          <w:szCs w:val="28"/>
        </w:rPr>
        <w:t>ия обследования данного объекта</w:t>
      </w:r>
      <w:r w:rsidR="0004292B" w:rsidRPr="00683611">
        <w:rPr>
          <w:rFonts w:ascii="Times New Roman" w:hAnsi="Times New Roman"/>
          <w:sz w:val="28"/>
          <w:szCs w:val="28"/>
        </w:rPr>
        <w:t>;</w:t>
      </w:r>
      <w:proofErr w:type="gramEnd"/>
    </w:p>
    <w:p w:rsidR="0004292B" w:rsidRPr="00683611" w:rsidRDefault="00E673A4" w:rsidP="000F0FB4">
      <w:pPr>
        <w:pStyle w:val="a3"/>
        <w:widowControl w:val="0"/>
        <w:numPr>
          <w:ilvl w:val="0"/>
          <w:numId w:val="10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реконструкция спортивного комплекса «Нефтяник» в г. Ухта </w:t>
      </w:r>
      <w:r w:rsidRPr="00683611">
        <w:rPr>
          <w:rFonts w:ascii="Times New Roman" w:hAnsi="Times New Roman"/>
          <w:sz w:val="28"/>
          <w:szCs w:val="28"/>
        </w:rPr>
        <w:lastRenderedPageBreak/>
        <w:t>(крытый каток с искусственным льдом) в сумме 9 824 743,00 руб. Исполнение</w:t>
      </w:r>
      <w:r w:rsidR="00E75C1E" w:rsidRPr="00683611">
        <w:rPr>
          <w:rFonts w:ascii="Times New Roman" w:hAnsi="Times New Roman"/>
          <w:sz w:val="28"/>
          <w:szCs w:val="28"/>
        </w:rPr>
        <w:t xml:space="preserve">   </w:t>
      </w:r>
      <w:r w:rsidRPr="00683611">
        <w:rPr>
          <w:rFonts w:ascii="Times New Roman" w:hAnsi="Times New Roman"/>
          <w:sz w:val="28"/>
          <w:szCs w:val="28"/>
        </w:rPr>
        <w:t xml:space="preserve"> – </w:t>
      </w:r>
      <w:r w:rsidR="00E75C1E" w:rsidRPr="00683611">
        <w:rPr>
          <w:rFonts w:ascii="Times New Roman" w:hAnsi="Times New Roman"/>
          <w:sz w:val="28"/>
          <w:szCs w:val="28"/>
        </w:rPr>
        <w:t xml:space="preserve">   </w:t>
      </w:r>
      <w:r w:rsidRPr="00683611">
        <w:rPr>
          <w:rFonts w:ascii="Times New Roman" w:hAnsi="Times New Roman"/>
          <w:sz w:val="28"/>
          <w:szCs w:val="28"/>
        </w:rPr>
        <w:t>49 6</w:t>
      </w:r>
      <w:r w:rsidR="00AD4BF3">
        <w:rPr>
          <w:rFonts w:ascii="Times New Roman" w:hAnsi="Times New Roman"/>
          <w:sz w:val="28"/>
          <w:szCs w:val="28"/>
        </w:rPr>
        <w:t>58</w:t>
      </w:r>
      <w:r w:rsidRPr="00683611">
        <w:rPr>
          <w:rFonts w:ascii="Times New Roman" w:hAnsi="Times New Roman"/>
          <w:sz w:val="28"/>
          <w:szCs w:val="28"/>
        </w:rPr>
        <w:t>,00 руб.</w:t>
      </w:r>
      <w:r w:rsidR="00E75C1E" w:rsidRPr="00683611">
        <w:rPr>
          <w:rFonts w:ascii="Times New Roman" w:hAnsi="Times New Roman"/>
          <w:sz w:val="28"/>
          <w:szCs w:val="28"/>
        </w:rPr>
        <w:t xml:space="preserve"> (авторский </w:t>
      </w:r>
      <w:r w:rsidR="0004292B" w:rsidRPr="00683611">
        <w:rPr>
          <w:rFonts w:ascii="Times New Roman" w:hAnsi="Times New Roman"/>
          <w:sz w:val="28"/>
          <w:szCs w:val="28"/>
        </w:rPr>
        <w:t>надзор</w:t>
      </w:r>
      <w:r w:rsidR="00E75C1E" w:rsidRPr="00683611">
        <w:rPr>
          <w:rFonts w:ascii="Times New Roman" w:hAnsi="Times New Roman"/>
          <w:sz w:val="28"/>
          <w:szCs w:val="28"/>
        </w:rPr>
        <w:t>)</w:t>
      </w:r>
      <w:r w:rsidR="00E97B35" w:rsidRPr="00683611">
        <w:rPr>
          <w:rFonts w:ascii="Times New Roman" w:hAnsi="Times New Roman"/>
          <w:sz w:val="28"/>
          <w:szCs w:val="28"/>
        </w:rPr>
        <w:t>, что составило 0,5%</w:t>
      </w:r>
      <w:r w:rsidR="0004292B" w:rsidRPr="00683611">
        <w:rPr>
          <w:rFonts w:ascii="Times New Roman" w:hAnsi="Times New Roman"/>
          <w:sz w:val="28"/>
          <w:szCs w:val="28"/>
        </w:rPr>
        <w:t>;</w:t>
      </w:r>
    </w:p>
    <w:p w:rsidR="0004292B" w:rsidRPr="00683611" w:rsidRDefault="00E673A4" w:rsidP="00EB7681">
      <w:pPr>
        <w:pStyle w:val="a3"/>
        <w:widowControl w:val="0"/>
        <w:numPr>
          <w:ilvl w:val="0"/>
          <w:numId w:val="10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реконструкция спортивного комплекса «Нефтяник» в г. Ухта (крытый каток с искусственным льдом) в сумме 33 977 817,</w:t>
      </w:r>
      <w:r w:rsidR="00CB3038" w:rsidRPr="00683611">
        <w:rPr>
          <w:rFonts w:ascii="Times New Roman" w:hAnsi="Times New Roman"/>
          <w:sz w:val="28"/>
          <w:szCs w:val="28"/>
        </w:rPr>
        <w:t>14</w:t>
      </w:r>
      <w:r w:rsidRPr="00683611">
        <w:rPr>
          <w:rFonts w:ascii="Times New Roman" w:hAnsi="Times New Roman"/>
          <w:sz w:val="28"/>
          <w:szCs w:val="28"/>
        </w:rPr>
        <w:t xml:space="preserve"> руб. Исполнение – 20 319 2</w:t>
      </w:r>
      <w:r w:rsidR="00AD4BF3">
        <w:rPr>
          <w:rFonts w:ascii="Times New Roman" w:hAnsi="Times New Roman"/>
          <w:sz w:val="28"/>
          <w:szCs w:val="28"/>
        </w:rPr>
        <w:t>93</w:t>
      </w:r>
      <w:r w:rsidRPr="00683611">
        <w:rPr>
          <w:rFonts w:ascii="Times New Roman" w:hAnsi="Times New Roman"/>
          <w:sz w:val="28"/>
          <w:szCs w:val="28"/>
        </w:rPr>
        <w:t>,</w:t>
      </w:r>
      <w:r w:rsidR="00AD4BF3">
        <w:rPr>
          <w:rFonts w:ascii="Times New Roman" w:hAnsi="Times New Roman"/>
          <w:sz w:val="28"/>
          <w:szCs w:val="28"/>
        </w:rPr>
        <w:t>14</w:t>
      </w:r>
      <w:r w:rsidRPr="00683611">
        <w:rPr>
          <w:rFonts w:ascii="Times New Roman" w:hAnsi="Times New Roman"/>
          <w:sz w:val="28"/>
          <w:szCs w:val="28"/>
        </w:rPr>
        <w:t xml:space="preserve"> руб., что составило 60%. Контракт на реконструкцию (второй ПК) заключен в 2013 году. Контракт исполнен. Торги на благоустройство территории не состоялись. </w:t>
      </w:r>
      <w:r w:rsidR="0004292B" w:rsidRPr="00683611">
        <w:rPr>
          <w:rFonts w:ascii="Times New Roman" w:hAnsi="Times New Roman"/>
          <w:sz w:val="28"/>
          <w:szCs w:val="28"/>
        </w:rPr>
        <w:t>Причинами несоблюдения сроков по завершению реконструкции спортивного комплекса «Нефтяник» явля</w:t>
      </w:r>
      <w:r w:rsidR="00B232D4">
        <w:rPr>
          <w:rFonts w:ascii="Times New Roman" w:hAnsi="Times New Roman"/>
          <w:sz w:val="28"/>
          <w:szCs w:val="28"/>
        </w:rPr>
        <w:t>ю</w:t>
      </w:r>
      <w:r w:rsidR="0004292B" w:rsidRPr="00683611">
        <w:rPr>
          <w:rFonts w:ascii="Times New Roman" w:hAnsi="Times New Roman"/>
          <w:sz w:val="28"/>
          <w:szCs w:val="28"/>
        </w:rPr>
        <w:t>тся следующ</w:t>
      </w:r>
      <w:r w:rsidR="00B232D4">
        <w:rPr>
          <w:rFonts w:ascii="Times New Roman" w:hAnsi="Times New Roman"/>
          <w:sz w:val="28"/>
          <w:szCs w:val="28"/>
        </w:rPr>
        <w:t>ие</w:t>
      </w:r>
      <w:r w:rsidR="0004292B" w:rsidRPr="00683611">
        <w:rPr>
          <w:rFonts w:ascii="Times New Roman" w:hAnsi="Times New Roman"/>
          <w:sz w:val="28"/>
          <w:szCs w:val="28"/>
        </w:rPr>
        <w:t>: по результатам проведенных аукционов на проведение работ по благоустройству данного объекта, которые состоялись в 2013 году: 05.09.2013 г, 28.10.2013 г, 05.12.2013 г.; в 2014 году: 21.03.2014 г., 04.08.2014 г., 10.11.2014 г. - все признаны несостоявшим</w:t>
      </w:r>
      <w:r w:rsidR="00B232D4">
        <w:rPr>
          <w:rFonts w:ascii="Times New Roman" w:hAnsi="Times New Roman"/>
          <w:sz w:val="28"/>
          <w:szCs w:val="28"/>
        </w:rPr>
        <w:t>и</w:t>
      </w:r>
      <w:r w:rsidR="0004292B" w:rsidRPr="00683611">
        <w:rPr>
          <w:rFonts w:ascii="Times New Roman" w:hAnsi="Times New Roman"/>
          <w:sz w:val="28"/>
          <w:szCs w:val="28"/>
        </w:rPr>
        <w:t xml:space="preserve">ся. Очередная дата проведения аукциона </w:t>
      </w:r>
      <w:r w:rsidR="00E74742" w:rsidRPr="00683611">
        <w:rPr>
          <w:rFonts w:ascii="Times New Roman" w:hAnsi="Times New Roman"/>
          <w:sz w:val="28"/>
          <w:szCs w:val="28"/>
        </w:rPr>
        <w:t xml:space="preserve">была </w:t>
      </w:r>
      <w:r w:rsidR="0004292B" w:rsidRPr="00683611">
        <w:rPr>
          <w:rFonts w:ascii="Times New Roman" w:hAnsi="Times New Roman"/>
          <w:sz w:val="28"/>
          <w:szCs w:val="28"/>
        </w:rPr>
        <w:t>назначена на 15.12.2014 г., на участие в аукционе был</w:t>
      </w:r>
      <w:r w:rsidR="00B232D4">
        <w:rPr>
          <w:rFonts w:ascii="Times New Roman" w:hAnsi="Times New Roman"/>
          <w:sz w:val="28"/>
          <w:szCs w:val="28"/>
        </w:rPr>
        <w:t>и</w:t>
      </w:r>
      <w:r w:rsidR="0004292B" w:rsidRPr="00683611">
        <w:rPr>
          <w:rFonts w:ascii="Times New Roman" w:hAnsi="Times New Roman"/>
          <w:sz w:val="28"/>
          <w:szCs w:val="28"/>
        </w:rPr>
        <w:t xml:space="preserve"> подан</w:t>
      </w:r>
      <w:r w:rsidR="00B232D4">
        <w:rPr>
          <w:rFonts w:ascii="Times New Roman" w:hAnsi="Times New Roman"/>
          <w:sz w:val="28"/>
          <w:szCs w:val="28"/>
        </w:rPr>
        <w:t>ы</w:t>
      </w:r>
      <w:r w:rsidR="0004292B" w:rsidRPr="00683611">
        <w:rPr>
          <w:rFonts w:ascii="Times New Roman" w:hAnsi="Times New Roman"/>
          <w:sz w:val="28"/>
          <w:szCs w:val="28"/>
        </w:rPr>
        <w:t xml:space="preserve"> 2 заявки, участи</w:t>
      </w:r>
      <w:r w:rsidR="003D4A99">
        <w:rPr>
          <w:rFonts w:ascii="Times New Roman" w:hAnsi="Times New Roman"/>
          <w:sz w:val="28"/>
          <w:szCs w:val="28"/>
        </w:rPr>
        <w:t xml:space="preserve">е в торгах принимал 1 участник. 22.12.2014 г. в адрес МУ «УМЗ» </w:t>
      </w:r>
      <w:r w:rsidR="0004292B" w:rsidRPr="00683611">
        <w:rPr>
          <w:rFonts w:ascii="Times New Roman" w:hAnsi="Times New Roman"/>
          <w:sz w:val="28"/>
          <w:szCs w:val="28"/>
        </w:rPr>
        <w:t>администрации МОГО «Ухта» направлено ходатайство о согласовании в муниципальном органе, осуществляющем контроль в сфере закупок  заключения контракта с единственным участником. На сегодняшний день контракт на выполнение работ по благоустройству заключен. Сроки исполнения по данному контракту май-сентябрь 2015 года.</w:t>
      </w:r>
    </w:p>
    <w:p w:rsidR="00E673A4" w:rsidRPr="00683611" w:rsidRDefault="00E673A4" w:rsidP="00EB7681">
      <w:pPr>
        <w:pStyle w:val="a3"/>
        <w:widowControl w:val="0"/>
        <w:numPr>
          <w:ilvl w:val="1"/>
          <w:numId w:val="9"/>
        </w:numPr>
        <w:ind w:left="851" w:hanging="491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Объем средств, направляемых на реализацию </w:t>
      </w:r>
      <w:r w:rsidR="00CB3038" w:rsidRPr="00683611">
        <w:rPr>
          <w:rFonts w:ascii="Times New Roman" w:hAnsi="Times New Roman"/>
          <w:sz w:val="28"/>
          <w:szCs w:val="28"/>
        </w:rPr>
        <w:t>задачи 1.2.</w:t>
      </w:r>
      <w:r w:rsidRPr="00683611">
        <w:rPr>
          <w:rFonts w:ascii="Times New Roman" w:hAnsi="Times New Roman"/>
          <w:sz w:val="28"/>
          <w:szCs w:val="28"/>
        </w:rPr>
        <w:t xml:space="preserve">  «</w:t>
      </w:r>
      <w:r w:rsidR="008D271F" w:rsidRPr="00683611">
        <w:rPr>
          <w:rFonts w:ascii="Times New Roman" w:hAnsi="Times New Roman"/>
          <w:sz w:val="28"/>
          <w:szCs w:val="28"/>
        </w:rPr>
        <w:t>Повышение доступности, качества и эффективности предоставления услуг населению физкультурно-спортивными учреждениями</w:t>
      </w:r>
      <w:r w:rsidRPr="00683611">
        <w:rPr>
          <w:rFonts w:ascii="Times New Roman" w:hAnsi="Times New Roman"/>
          <w:sz w:val="28"/>
          <w:szCs w:val="28"/>
        </w:rPr>
        <w:t xml:space="preserve">», составили </w:t>
      </w:r>
      <w:r w:rsidR="009B1247" w:rsidRPr="00683611">
        <w:rPr>
          <w:rFonts w:ascii="Times New Roman" w:hAnsi="Times New Roman"/>
          <w:sz w:val="28"/>
          <w:szCs w:val="28"/>
        </w:rPr>
        <w:t>29 227 290,45</w:t>
      </w:r>
      <w:r w:rsidRPr="00683611">
        <w:rPr>
          <w:rFonts w:ascii="Times New Roman" w:hAnsi="Times New Roman"/>
          <w:sz w:val="28"/>
          <w:szCs w:val="28"/>
        </w:rPr>
        <w:t xml:space="preserve"> руб.</w:t>
      </w:r>
      <w:r w:rsidR="009B1247" w:rsidRPr="00683611">
        <w:rPr>
          <w:rFonts w:ascii="Times New Roman" w:hAnsi="Times New Roman"/>
          <w:sz w:val="28"/>
          <w:szCs w:val="28"/>
        </w:rPr>
        <w:t xml:space="preserve"> (исполнение – </w:t>
      </w:r>
      <w:r w:rsidR="00CB3038" w:rsidRPr="00683611">
        <w:rPr>
          <w:rFonts w:ascii="Times New Roman" w:hAnsi="Times New Roman"/>
          <w:sz w:val="28"/>
          <w:szCs w:val="28"/>
        </w:rPr>
        <w:t>25 50</w:t>
      </w:r>
      <w:r w:rsidR="00FC0192">
        <w:rPr>
          <w:rFonts w:ascii="Times New Roman" w:hAnsi="Times New Roman"/>
          <w:sz w:val="28"/>
          <w:szCs w:val="28"/>
        </w:rPr>
        <w:t>5 549,07</w:t>
      </w:r>
      <w:r w:rsidR="00CB3038" w:rsidRPr="00683611">
        <w:rPr>
          <w:rFonts w:ascii="Times New Roman" w:hAnsi="Times New Roman"/>
          <w:sz w:val="28"/>
          <w:szCs w:val="28"/>
        </w:rPr>
        <w:t>,20</w:t>
      </w:r>
      <w:r w:rsidR="009B1247" w:rsidRPr="00683611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CB3038" w:rsidRPr="00683611">
        <w:rPr>
          <w:rFonts w:ascii="Times New Roman" w:hAnsi="Times New Roman"/>
          <w:sz w:val="28"/>
          <w:szCs w:val="28"/>
        </w:rPr>
        <w:t>87,3</w:t>
      </w:r>
      <w:r w:rsidR="00DC52E0" w:rsidRPr="00683611">
        <w:rPr>
          <w:rFonts w:ascii="Times New Roman" w:hAnsi="Times New Roman"/>
          <w:sz w:val="28"/>
          <w:szCs w:val="28"/>
        </w:rPr>
        <w:t>%)</w:t>
      </w:r>
      <w:r w:rsidRPr="00683611">
        <w:rPr>
          <w:rFonts w:ascii="Times New Roman" w:hAnsi="Times New Roman"/>
          <w:sz w:val="28"/>
          <w:szCs w:val="28"/>
        </w:rPr>
        <w:t>, в том числе:</w:t>
      </w:r>
    </w:p>
    <w:p w:rsidR="008D271F" w:rsidRPr="00683611" w:rsidRDefault="008D271F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оказание муниципальных услуг (выполнение работ) физкультурно-спортивными учреждениями – 26 200 490,45 руб. Исполнение – 24 64</w:t>
      </w:r>
      <w:r w:rsidR="00FC0192">
        <w:rPr>
          <w:rFonts w:ascii="Times New Roman" w:hAnsi="Times New Roman"/>
          <w:sz w:val="28"/>
          <w:szCs w:val="28"/>
        </w:rPr>
        <w:t>1</w:t>
      </w:r>
      <w:r w:rsidRPr="00683611">
        <w:rPr>
          <w:rFonts w:ascii="Times New Roman" w:hAnsi="Times New Roman"/>
          <w:sz w:val="28"/>
          <w:szCs w:val="28"/>
        </w:rPr>
        <w:t> </w:t>
      </w:r>
      <w:r w:rsidR="00FC0192">
        <w:rPr>
          <w:rFonts w:ascii="Times New Roman" w:hAnsi="Times New Roman"/>
          <w:sz w:val="28"/>
          <w:szCs w:val="28"/>
        </w:rPr>
        <w:t>459</w:t>
      </w:r>
      <w:r w:rsidRPr="00683611">
        <w:rPr>
          <w:rFonts w:ascii="Times New Roman" w:hAnsi="Times New Roman"/>
          <w:sz w:val="28"/>
          <w:szCs w:val="28"/>
        </w:rPr>
        <w:t>,</w:t>
      </w:r>
      <w:r w:rsidR="00FC0192">
        <w:rPr>
          <w:rFonts w:ascii="Times New Roman" w:hAnsi="Times New Roman"/>
          <w:sz w:val="28"/>
          <w:szCs w:val="28"/>
        </w:rPr>
        <w:t>07</w:t>
      </w:r>
      <w:r w:rsidRPr="00683611">
        <w:rPr>
          <w:rFonts w:ascii="Times New Roman" w:hAnsi="Times New Roman"/>
          <w:sz w:val="28"/>
          <w:szCs w:val="28"/>
        </w:rPr>
        <w:t xml:space="preserve"> руб., что составило 94,1%. Причины неисполнения: с октября 2014г. МУ «Спортивный комплекс «Шахтер» МОГО «Ухта» находится на ремонте, деятельность учреждения приостановлена; МУ «</w:t>
      </w:r>
      <w:proofErr w:type="gramStart"/>
      <w:r w:rsidRPr="00683611">
        <w:rPr>
          <w:rFonts w:ascii="Times New Roman" w:hAnsi="Times New Roman"/>
          <w:sz w:val="28"/>
          <w:szCs w:val="28"/>
        </w:rPr>
        <w:t>П</w:t>
      </w:r>
      <w:proofErr w:type="gramEnd"/>
      <w:r w:rsidRPr="00683611">
        <w:rPr>
          <w:rFonts w:ascii="Times New Roman" w:hAnsi="Times New Roman"/>
          <w:sz w:val="28"/>
          <w:szCs w:val="28"/>
        </w:rPr>
        <w:t>/б «Дельфин» - была приостановлена деятельность учреждения на 3 месяца в связи с оформлением лицензии (передача учреждению котельной);</w:t>
      </w:r>
    </w:p>
    <w:p w:rsidR="00E673A4" w:rsidRPr="00683611" w:rsidRDefault="00E673A4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611">
        <w:rPr>
          <w:rFonts w:ascii="Times New Roman" w:hAnsi="Times New Roman"/>
          <w:sz w:val="28"/>
          <w:szCs w:val="28"/>
        </w:rPr>
        <w:t xml:space="preserve">на </w:t>
      </w:r>
      <w:r w:rsidR="00CB3038" w:rsidRPr="00683611">
        <w:rPr>
          <w:rFonts w:ascii="Times New Roman" w:hAnsi="Times New Roman"/>
          <w:sz w:val="28"/>
          <w:szCs w:val="28"/>
        </w:rPr>
        <w:t>укрепление и модернизацию материально-технической базы физкультурно-спортивных учреждений – 2 886 800,00 руб. Исполнение – 737 690,00 руб., что составило 26%</w:t>
      </w:r>
      <w:r w:rsidR="00A725E2" w:rsidRPr="00683611">
        <w:rPr>
          <w:rFonts w:ascii="Times New Roman" w:hAnsi="Times New Roman"/>
          <w:sz w:val="28"/>
          <w:szCs w:val="28"/>
        </w:rPr>
        <w:t>: на техническое обслуживание  и  содержание    спортивной площадки по    ул. Зерюнова         бюджетом          МОГО    «Ухта»        предусмотрено    1 186 800,00 руб. Договор с обслуживающей организацией заключен на сумму 731 070,00 руб. Экономия  по заключенному договору – 455 730,00 руб.</w:t>
      </w:r>
      <w:r w:rsidR="00DD2ED9" w:rsidRPr="00683611">
        <w:rPr>
          <w:rFonts w:ascii="Times New Roman" w:hAnsi="Times New Roman"/>
          <w:sz w:val="28"/>
          <w:szCs w:val="28"/>
        </w:rPr>
        <w:t xml:space="preserve"> </w:t>
      </w:r>
      <w:r w:rsidR="00A725E2" w:rsidRPr="00683611">
        <w:rPr>
          <w:rFonts w:ascii="Times New Roman" w:hAnsi="Times New Roman"/>
          <w:sz w:val="28"/>
          <w:szCs w:val="28"/>
        </w:rPr>
        <w:t>На конец года котировки по приобрете</w:t>
      </w:r>
      <w:r w:rsidR="006A788D" w:rsidRPr="00683611">
        <w:rPr>
          <w:rFonts w:ascii="Times New Roman" w:hAnsi="Times New Roman"/>
          <w:sz w:val="28"/>
          <w:szCs w:val="28"/>
        </w:rPr>
        <w:t>нию</w:t>
      </w:r>
      <w:proofErr w:type="gramEnd"/>
      <w:r w:rsidR="006A788D" w:rsidRPr="00683611">
        <w:rPr>
          <w:rFonts w:ascii="Times New Roman" w:hAnsi="Times New Roman"/>
          <w:sz w:val="28"/>
          <w:szCs w:val="28"/>
        </w:rPr>
        <w:t xml:space="preserve"> камер хранения и стеллажей </w:t>
      </w:r>
      <w:r w:rsidR="00A725E2" w:rsidRPr="00683611">
        <w:rPr>
          <w:rFonts w:ascii="Times New Roman" w:hAnsi="Times New Roman"/>
          <w:sz w:val="28"/>
          <w:szCs w:val="28"/>
        </w:rPr>
        <w:t>состоялись, договор</w:t>
      </w:r>
      <w:r w:rsidR="00B232D4">
        <w:rPr>
          <w:rFonts w:ascii="Times New Roman" w:hAnsi="Times New Roman"/>
          <w:sz w:val="28"/>
          <w:szCs w:val="28"/>
        </w:rPr>
        <w:t>ы</w:t>
      </w:r>
      <w:r w:rsidR="00A725E2" w:rsidRPr="00683611">
        <w:rPr>
          <w:rFonts w:ascii="Times New Roman" w:hAnsi="Times New Roman"/>
          <w:sz w:val="28"/>
          <w:szCs w:val="28"/>
        </w:rPr>
        <w:t xml:space="preserve"> заключены. По приобретению оргтехники и офисной мебели запрос котировок </w:t>
      </w:r>
      <w:r w:rsidR="00A725E2" w:rsidRPr="00683611">
        <w:rPr>
          <w:rFonts w:ascii="Times New Roman" w:hAnsi="Times New Roman"/>
          <w:sz w:val="28"/>
          <w:szCs w:val="28"/>
        </w:rPr>
        <w:lastRenderedPageBreak/>
        <w:t>признан несостоявшимся, проводи</w:t>
      </w:r>
      <w:r w:rsidR="006A788D" w:rsidRPr="00683611">
        <w:rPr>
          <w:rFonts w:ascii="Times New Roman" w:hAnsi="Times New Roman"/>
          <w:sz w:val="28"/>
          <w:szCs w:val="28"/>
        </w:rPr>
        <w:t>лось</w:t>
      </w:r>
      <w:r w:rsidR="00A725E2" w:rsidRPr="00683611">
        <w:rPr>
          <w:rFonts w:ascii="Times New Roman" w:hAnsi="Times New Roman"/>
          <w:sz w:val="28"/>
          <w:szCs w:val="28"/>
        </w:rPr>
        <w:t xml:space="preserve"> повторное размещение;</w:t>
      </w:r>
    </w:p>
    <w:p w:rsidR="0048687C" w:rsidRPr="00683611" w:rsidRDefault="0048687C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реализацию календарного плана физкультурно-спортивных мероприятий физкультурно-спортивными учреждениями предусмотрено 1</w:t>
      </w:r>
      <w:r w:rsidR="00FC0192">
        <w:rPr>
          <w:rFonts w:ascii="Times New Roman" w:hAnsi="Times New Roman"/>
          <w:sz w:val="28"/>
          <w:szCs w:val="28"/>
        </w:rPr>
        <w:t>40 000,00 руб.  Исполнение – 126</w:t>
      </w:r>
      <w:r w:rsidRPr="00683611">
        <w:rPr>
          <w:rFonts w:ascii="Times New Roman" w:hAnsi="Times New Roman"/>
          <w:sz w:val="28"/>
          <w:szCs w:val="28"/>
        </w:rPr>
        <w:t> </w:t>
      </w:r>
      <w:r w:rsidR="00FC0192">
        <w:rPr>
          <w:rFonts w:ascii="Times New Roman" w:hAnsi="Times New Roman"/>
          <w:sz w:val="28"/>
          <w:szCs w:val="28"/>
        </w:rPr>
        <w:t>4</w:t>
      </w:r>
      <w:r w:rsidRPr="00683611">
        <w:rPr>
          <w:rFonts w:ascii="Times New Roman" w:hAnsi="Times New Roman"/>
          <w:sz w:val="28"/>
          <w:szCs w:val="28"/>
        </w:rPr>
        <w:t>00,00 руб., что составило 9</w:t>
      </w:r>
      <w:r w:rsidR="00FC0192">
        <w:rPr>
          <w:rFonts w:ascii="Times New Roman" w:hAnsi="Times New Roman"/>
          <w:sz w:val="28"/>
          <w:szCs w:val="28"/>
        </w:rPr>
        <w:t>0</w:t>
      </w:r>
      <w:r w:rsidRPr="00683611">
        <w:rPr>
          <w:rFonts w:ascii="Times New Roman" w:hAnsi="Times New Roman"/>
          <w:sz w:val="28"/>
          <w:szCs w:val="28"/>
        </w:rPr>
        <w:t>,</w:t>
      </w:r>
      <w:r w:rsidR="00FC0192">
        <w:rPr>
          <w:rFonts w:ascii="Times New Roman" w:hAnsi="Times New Roman"/>
          <w:sz w:val="28"/>
          <w:szCs w:val="28"/>
        </w:rPr>
        <w:t>3</w:t>
      </w:r>
      <w:r w:rsidR="00B232D4">
        <w:rPr>
          <w:rFonts w:ascii="Times New Roman" w:hAnsi="Times New Roman"/>
          <w:sz w:val="28"/>
          <w:szCs w:val="28"/>
        </w:rPr>
        <w:t>%. Причинами неисполнения являю</w:t>
      </w:r>
      <w:r w:rsidRPr="00683611">
        <w:rPr>
          <w:rFonts w:ascii="Times New Roman" w:hAnsi="Times New Roman"/>
          <w:sz w:val="28"/>
          <w:szCs w:val="28"/>
        </w:rPr>
        <w:t xml:space="preserve">тся </w:t>
      </w:r>
      <w:r w:rsidR="00C54F7B" w:rsidRPr="00683611">
        <w:rPr>
          <w:rFonts w:ascii="Times New Roman" w:hAnsi="Times New Roman"/>
          <w:sz w:val="28"/>
          <w:szCs w:val="28"/>
        </w:rPr>
        <w:t>непредставление</w:t>
      </w:r>
      <w:r w:rsidRPr="00683611">
        <w:rPr>
          <w:rFonts w:ascii="Times New Roman" w:hAnsi="Times New Roman"/>
          <w:sz w:val="28"/>
          <w:szCs w:val="28"/>
        </w:rPr>
        <w:t xml:space="preserve"> </w:t>
      </w:r>
      <w:r w:rsidR="00C54F7B" w:rsidRPr="00683611">
        <w:rPr>
          <w:rFonts w:ascii="Times New Roman" w:hAnsi="Times New Roman"/>
          <w:sz w:val="28"/>
          <w:szCs w:val="28"/>
        </w:rPr>
        <w:t xml:space="preserve">первичных </w:t>
      </w:r>
      <w:r w:rsidRPr="00683611">
        <w:rPr>
          <w:rFonts w:ascii="Times New Roman" w:hAnsi="Times New Roman"/>
          <w:sz w:val="28"/>
          <w:szCs w:val="28"/>
        </w:rPr>
        <w:t>документов для окончательного расчета, а также сложившаяся экономия по результатам проведения мероприятий.</w:t>
      </w:r>
    </w:p>
    <w:p w:rsidR="0048687C" w:rsidRPr="00683611" w:rsidRDefault="0048687C" w:rsidP="00EB7681">
      <w:pPr>
        <w:pStyle w:val="a3"/>
        <w:widowControl w:val="0"/>
        <w:numPr>
          <w:ilvl w:val="1"/>
          <w:numId w:val="9"/>
        </w:numPr>
        <w:ind w:left="851" w:hanging="491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Объем средств, направляемых на реализацию </w:t>
      </w:r>
      <w:r w:rsidR="00DD2ED9" w:rsidRPr="00683611">
        <w:rPr>
          <w:rFonts w:ascii="Times New Roman" w:hAnsi="Times New Roman"/>
          <w:sz w:val="28"/>
          <w:szCs w:val="28"/>
        </w:rPr>
        <w:t>задачи 1.3.</w:t>
      </w:r>
      <w:r w:rsidRPr="00683611">
        <w:rPr>
          <w:rFonts w:ascii="Times New Roman" w:hAnsi="Times New Roman"/>
          <w:sz w:val="28"/>
          <w:szCs w:val="28"/>
        </w:rPr>
        <w:t xml:space="preserve">  «</w:t>
      </w:r>
      <w:r w:rsidR="00190BD8" w:rsidRPr="00683611">
        <w:rPr>
          <w:rFonts w:ascii="Times New Roman" w:hAnsi="Times New Roman"/>
          <w:sz w:val="28"/>
          <w:szCs w:val="28"/>
        </w:rPr>
        <w:t>Разработка и реализация комплекса мер по пропаганде физической культуры и спорта как важнейшей составляющей здорового образа жизни</w:t>
      </w:r>
      <w:r w:rsidRPr="00683611">
        <w:rPr>
          <w:rFonts w:ascii="Times New Roman" w:hAnsi="Times New Roman"/>
          <w:sz w:val="28"/>
          <w:szCs w:val="28"/>
        </w:rPr>
        <w:t xml:space="preserve">», составили </w:t>
      </w:r>
      <w:r w:rsidR="009B1247" w:rsidRPr="00683611">
        <w:rPr>
          <w:rFonts w:ascii="Times New Roman" w:hAnsi="Times New Roman"/>
          <w:sz w:val="28"/>
          <w:szCs w:val="28"/>
        </w:rPr>
        <w:t>1 883 850,00</w:t>
      </w:r>
      <w:r w:rsidRPr="00683611">
        <w:rPr>
          <w:rFonts w:ascii="Times New Roman" w:hAnsi="Times New Roman"/>
          <w:sz w:val="28"/>
          <w:szCs w:val="28"/>
        </w:rPr>
        <w:t xml:space="preserve"> руб.</w:t>
      </w:r>
      <w:r w:rsidR="009B1247" w:rsidRPr="00683611">
        <w:rPr>
          <w:rFonts w:ascii="Times New Roman" w:hAnsi="Times New Roman"/>
          <w:sz w:val="28"/>
          <w:szCs w:val="28"/>
        </w:rPr>
        <w:t xml:space="preserve"> (исполнение – 1 619 412,98 руб., что составило 86%)</w:t>
      </w:r>
      <w:r w:rsidRPr="00683611">
        <w:rPr>
          <w:rFonts w:ascii="Times New Roman" w:hAnsi="Times New Roman"/>
          <w:sz w:val="28"/>
          <w:szCs w:val="28"/>
        </w:rPr>
        <w:t>, в том числе:</w:t>
      </w:r>
    </w:p>
    <w:p w:rsidR="00190BD8" w:rsidRPr="00683611" w:rsidRDefault="00190BD8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на реализацию календарного плана физкультурно-спортивных мероприятий </w:t>
      </w:r>
      <w:r w:rsidR="00B232D4">
        <w:rPr>
          <w:rFonts w:ascii="Times New Roman" w:hAnsi="Times New Roman"/>
          <w:sz w:val="28"/>
          <w:szCs w:val="28"/>
        </w:rPr>
        <w:t xml:space="preserve">МУ </w:t>
      </w:r>
      <w:proofErr w:type="spellStart"/>
      <w:r w:rsidR="00B232D4">
        <w:rPr>
          <w:rFonts w:ascii="Times New Roman" w:hAnsi="Times New Roman"/>
          <w:sz w:val="28"/>
          <w:szCs w:val="28"/>
        </w:rPr>
        <w:t>УФиС</w:t>
      </w:r>
      <w:proofErr w:type="spellEnd"/>
      <w:r w:rsidR="00B232D4">
        <w:rPr>
          <w:rFonts w:ascii="Times New Roman" w:hAnsi="Times New Roman"/>
          <w:sz w:val="28"/>
          <w:szCs w:val="28"/>
        </w:rPr>
        <w:t xml:space="preserve"> администрации МОГО «Ухта» </w:t>
      </w:r>
      <w:r w:rsidRPr="00683611">
        <w:rPr>
          <w:rFonts w:ascii="Times New Roman" w:hAnsi="Times New Roman"/>
          <w:sz w:val="28"/>
          <w:szCs w:val="28"/>
        </w:rPr>
        <w:t xml:space="preserve">предусмотрено 1 883 850,00 руб.  Исполнение – 1 619 412,98 руб., что составило 86%. </w:t>
      </w:r>
      <w:r w:rsidR="00B232D4">
        <w:rPr>
          <w:rFonts w:ascii="Times New Roman" w:hAnsi="Times New Roman"/>
          <w:sz w:val="28"/>
          <w:szCs w:val="28"/>
        </w:rPr>
        <w:t>Причинами неисполнения являю</w:t>
      </w:r>
      <w:r w:rsidR="004E219A">
        <w:rPr>
          <w:rFonts w:ascii="Times New Roman" w:hAnsi="Times New Roman"/>
          <w:sz w:val="28"/>
          <w:szCs w:val="28"/>
        </w:rPr>
        <w:t xml:space="preserve">тся </w:t>
      </w:r>
      <w:r w:rsidR="00C54F7B" w:rsidRPr="00683611">
        <w:rPr>
          <w:rFonts w:ascii="Times New Roman" w:hAnsi="Times New Roman"/>
          <w:sz w:val="28"/>
          <w:szCs w:val="28"/>
        </w:rPr>
        <w:t>непредставление первичных документов для окончательного расчета, а также сложившаяся экономия по результатам проведения мероприятий</w:t>
      </w:r>
      <w:r w:rsidRPr="00683611">
        <w:rPr>
          <w:rFonts w:ascii="Times New Roman" w:hAnsi="Times New Roman"/>
          <w:sz w:val="28"/>
          <w:szCs w:val="28"/>
        </w:rPr>
        <w:t>.</w:t>
      </w:r>
    </w:p>
    <w:p w:rsidR="00190BD8" w:rsidRPr="00683611" w:rsidRDefault="00190BD8" w:rsidP="00EB7681">
      <w:pPr>
        <w:pStyle w:val="a3"/>
        <w:widowControl w:val="0"/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Объем средств, направляемых на реализацию </w:t>
      </w:r>
      <w:r w:rsidR="00DD2ED9" w:rsidRPr="00683611">
        <w:rPr>
          <w:rFonts w:ascii="Times New Roman" w:hAnsi="Times New Roman"/>
          <w:sz w:val="28"/>
          <w:szCs w:val="28"/>
        </w:rPr>
        <w:t>задачи 1.4.</w:t>
      </w:r>
      <w:r w:rsidRPr="00683611">
        <w:rPr>
          <w:rFonts w:ascii="Times New Roman" w:hAnsi="Times New Roman"/>
          <w:sz w:val="28"/>
          <w:szCs w:val="28"/>
        </w:rPr>
        <w:t xml:space="preserve">  «Проведение высококачественной физкультурно-оздоровительной и спортивной работы со всеми категориями населения», составили </w:t>
      </w:r>
      <w:r w:rsidR="009B1247" w:rsidRPr="00683611">
        <w:rPr>
          <w:rFonts w:ascii="Times New Roman" w:hAnsi="Times New Roman"/>
          <w:sz w:val="28"/>
          <w:szCs w:val="28"/>
        </w:rPr>
        <w:t xml:space="preserve">150 000,00 </w:t>
      </w:r>
      <w:r w:rsidRPr="00683611">
        <w:rPr>
          <w:rFonts w:ascii="Times New Roman" w:hAnsi="Times New Roman"/>
          <w:sz w:val="28"/>
          <w:szCs w:val="28"/>
        </w:rPr>
        <w:t>руб.</w:t>
      </w:r>
      <w:r w:rsidR="009B1247" w:rsidRPr="00683611">
        <w:rPr>
          <w:rFonts w:ascii="Times New Roman" w:hAnsi="Times New Roman"/>
          <w:sz w:val="28"/>
          <w:szCs w:val="28"/>
        </w:rPr>
        <w:t xml:space="preserve"> (исполнение – 106 100,00 руб., что составило 71%)</w:t>
      </w:r>
      <w:r w:rsidRPr="00683611">
        <w:rPr>
          <w:rFonts w:ascii="Times New Roman" w:hAnsi="Times New Roman"/>
          <w:sz w:val="28"/>
          <w:szCs w:val="28"/>
        </w:rPr>
        <w:t>, в том числе:</w:t>
      </w:r>
    </w:p>
    <w:p w:rsidR="0048687C" w:rsidRPr="00683611" w:rsidRDefault="0048687C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реализацию развития адаптивного спорта физкультурно-спортивными учреждениями предусмотрено 150 000,00 руб. Исполнение – 106 100,00 руб., что составило 71%.</w:t>
      </w:r>
      <w:r w:rsidR="009C2592" w:rsidRPr="009C2592">
        <w:rPr>
          <w:rFonts w:ascii="Times New Roman" w:hAnsi="Times New Roman"/>
          <w:sz w:val="28"/>
          <w:szCs w:val="28"/>
        </w:rPr>
        <w:t xml:space="preserve"> </w:t>
      </w:r>
      <w:r w:rsidR="009C2592">
        <w:rPr>
          <w:rFonts w:ascii="Times New Roman" w:hAnsi="Times New Roman"/>
          <w:sz w:val="28"/>
          <w:szCs w:val="28"/>
        </w:rPr>
        <w:t>Причинами неисполнения явля</w:t>
      </w:r>
      <w:r w:rsidR="00B232D4">
        <w:rPr>
          <w:rFonts w:ascii="Times New Roman" w:hAnsi="Times New Roman"/>
          <w:sz w:val="28"/>
          <w:szCs w:val="28"/>
        </w:rPr>
        <w:t>ю</w:t>
      </w:r>
      <w:r w:rsidR="009C2592">
        <w:rPr>
          <w:rFonts w:ascii="Times New Roman" w:hAnsi="Times New Roman"/>
          <w:sz w:val="28"/>
          <w:szCs w:val="28"/>
        </w:rPr>
        <w:t>тся</w:t>
      </w:r>
      <w:r w:rsidRPr="00683611">
        <w:rPr>
          <w:rFonts w:ascii="Times New Roman" w:hAnsi="Times New Roman"/>
          <w:sz w:val="28"/>
          <w:szCs w:val="28"/>
        </w:rPr>
        <w:t xml:space="preserve"> </w:t>
      </w:r>
      <w:r w:rsidR="00C54F7B" w:rsidRPr="00683611">
        <w:rPr>
          <w:rFonts w:ascii="Times New Roman" w:hAnsi="Times New Roman"/>
          <w:sz w:val="28"/>
          <w:szCs w:val="28"/>
        </w:rPr>
        <w:t>непредставление первичных документов для окончательного расчета, а также сложившаяся экономия по результатам проведения мероприятий</w:t>
      </w:r>
      <w:r w:rsidR="00190BD8" w:rsidRPr="00683611">
        <w:rPr>
          <w:rFonts w:ascii="Times New Roman" w:hAnsi="Times New Roman"/>
          <w:sz w:val="28"/>
          <w:szCs w:val="28"/>
        </w:rPr>
        <w:t>.</w:t>
      </w:r>
    </w:p>
    <w:p w:rsidR="00190BD8" w:rsidRPr="00683611" w:rsidRDefault="00190BD8" w:rsidP="00EB7681">
      <w:pPr>
        <w:pStyle w:val="a3"/>
        <w:widowControl w:val="0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Подпрограмма 2 «Дополнительное образование в области физической культуры и спорта» - </w:t>
      </w:r>
      <w:r w:rsidR="009B1247" w:rsidRPr="00683611">
        <w:rPr>
          <w:rFonts w:ascii="Times New Roman" w:hAnsi="Times New Roman"/>
          <w:sz w:val="28"/>
          <w:szCs w:val="28"/>
        </w:rPr>
        <w:t>86 893 635,55 руб. (исполнение – 81 </w:t>
      </w:r>
      <w:r w:rsidR="00FC0192">
        <w:rPr>
          <w:rFonts w:ascii="Times New Roman" w:hAnsi="Times New Roman"/>
          <w:sz w:val="28"/>
          <w:szCs w:val="28"/>
        </w:rPr>
        <w:t>168</w:t>
      </w:r>
      <w:r w:rsidR="009B1247" w:rsidRPr="00683611">
        <w:rPr>
          <w:rFonts w:ascii="Times New Roman" w:hAnsi="Times New Roman"/>
          <w:sz w:val="28"/>
          <w:szCs w:val="28"/>
        </w:rPr>
        <w:t> </w:t>
      </w:r>
      <w:r w:rsidR="004067D9">
        <w:rPr>
          <w:rFonts w:ascii="Times New Roman" w:hAnsi="Times New Roman"/>
          <w:sz w:val="28"/>
          <w:szCs w:val="28"/>
        </w:rPr>
        <w:t>116</w:t>
      </w:r>
      <w:r w:rsidR="009B1247" w:rsidRPr="00683611">
        <w:rPr>
          <w:rFonts w:ascii="Times New Roman" w:hAnsi="Times New Roman"/>
          <w:sz w:val="28"/>
          <w:szCs w:val="28"/>
        </w:rPr>
        <w:t>,3</w:t>
      </w:r>
      <w:r w:rsidR="00FC0192">
        <w:rPr>
          <w:rFonts w:ascii="Times New Roman" w:hAnsi="Times New Roman"/>
          <w:sz w:val="28"/>
          <w:szCs w:val="28"/>
        </w:rPr>
        <w:t>4</w:t>
      </w:r>
      <w:r w:rsidR="009B1247" w:rsidRPr="00683611">
        <w:rPr>
          <w:rFonts w:ascii="Times New Roman" w:hAnsi="Times New Roman"/>
          <w:sz w:val="28"/>
          <w:szCs w:val="28"/>
        </w:rPr>
        <w:t xml:space="preserve"> руб., что составило – 93,</w:t>
      </w:r>
      <w:r w:rsidR="00FC0192">
        <w:rPr>
          <w:rFonts w:ascii="Times New Roman" w:hAnsi="Times New Roman"/>
          <w:sz w:val="28"/>
          <w:szCs w:val="28"/>
        </w:rPr>
        <w:t>4</w:t>
      </w:r>
      <w:r w:rsidR="009B1247" w:rsidRPr="00683611">
        <w:rPr>
          <w:rFonts w:ascii="Times New Roman" w:hAnsi="Times New Roman"/>
          <w:sz w:val="28"/>
          <w:szCs w:val="28"/>
        </w:rPr>
        <w:t>%)</w:t>
      </w:r>
      <w:r w:rsidRPr="00683611">
        <w:rPr>
          <w:rFonts w:ascii="Times New Roman" w:hAnsi="Times New Roman"/>
          <w:sz w:val="28"/>
          <w:szCs w:val="28"/>
        </w:rPr>
        <w:t>:</w:t>
      </w:r>
    </w:p>
    <w:p w:rsidR="00DC4D0C" w:rsidRPr="00683611" w:rsidRDefault="00DC4D0C" w:rsidP="00EB7681">
      <w:pPr>
        <w:pStyle w:val="a3"/>
        <w:widowControl w:val="0"/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на реализацию основного мероприятия «Развитие детско-юношеского спорта» объем средств составил </w:t>
      </w:r>
      <w:r w:rsidR="009B1247" w:rsidRPr="00683611">
        <w:rPr>
          <w:rFonts w:ascii="Times New Roman" w:hAnsi="Times New Roman"/>
          <w:sz w:val="28"/>
          <w:szCs w:val="28"/>
        </w:rPr>
        <w:t>86 659 035,55</w:t>
      </w:r>
      <w:r w:rsidRPr="00683611">
        <w:rPr>
          <w:rFonts w:ascii="Times New Roman" w:hAnsi="Times New Roman"/>
          <w:sz w:val="28"/>
          <w:szCs w:val="28"/>
        </w:rPr>
        <w:t xml:space="preserve"> руб.</w:t>
      </w:r>
      <w:r w:rsidR="009B1247" w:rsidRPr="00683611">
        <w:rPr>
          <w:rFonts w:ascii="Times New Roman" w:hAnsi="Times New Roman"/>
          <w:sz w:val="28"/>
          <w:szCs w:val="28"/>
        </w:rPr>
        <w:t xml:space="preserve"> (исполнение </w:t>
      </w:r>
      <w:r w:rsidR="00DD2ED9" w:rsidRPr="00683611">
        <w:rPr>
          <w:rFonts w:ascii="Times New Roman" w:hAnsi="Times New Roman"/>
          <w:sz w:val="28"/>
          <w:szCs w:val="28"/>
        </w:rPr>
        <w:t>80 </w:t>
      </w:r>
      <w:r w:rsidR="00FC0192">
        <w:rPr>
          <w:rFonts w:ascii="Times New Roman" w:hAnsi="Times New Roman"/>
          <w:sz w:val="28"/>
          <w:szCs w:val="28"/>
        </w:rPr>
        <w:t>933</w:t>
      </w:r>
      <w:r w:rsidR="00DD2ED9" w:rsidRPr="00683611">
        <w:rPr>
          <w:rFonts w:ascii="Times New Roman" w:hAnsi="Times New Roman"/>
          <w:sz w:val="28"/>
          <w:szCs w:val="28"/>
        </w:rPr>
        <w:t> </w:t>
      </w:r>
      <w:r w:rsidR="004067D9">
        <w:rPr>
          <w:rFonts w:ascii="Times New Roman" w:hAnsi="Times New Roman"/>
          <w:sz w:val="28"/>
          <w:szCs w:val="28"/>
        </w:rPr>
        <w:t>516</w:t>
      </w:r>
      <w:r w:rsidR="00DD2ED9" w:rsidRPr="00683611">
        <w:rPr>
          <w:rFonts w:ascii="Times New Roman" w:hAnsi="Times New Roman"/>
          <w:sz w:val="28"/>
          <w:szCs w:val="28"/>
        </w:rPr>
        <w:t>,3</w:t>
      </w:r>
      <w:r w:rsidR="00FC0192">
        <w:rPr>
          <w:rFonts w:ascii="Times New Roman" w:hAnsi="Times New Roman"/>
          <w:sz w:val="28"/>
          <w:szCs w:val="28"/>
        </w:rPr>
        <w:t>4</w:t>
      </w:r>
      <w:r w:rsidR="009B1247" w:rsidRPr="00683611">
        <w:rPr>
          <w:rFonts w:ascii="Times New Roman" w:hAnsi="Times New Roman"/>
          <w:sz w:val="28"/>
          <w:szCs w:val="28"/>
        </w:rPr>
        <w:t xml:space="preserve"> руб., что составило – 93,</w:t>
      </w:r>
      <w:r w:rsidR="00FC0192">
        <w:rPr>
          <w:rFonts w:ascii="Times New Roman" w:hAnsi="Times New Roman"/>
          <w:sz w:val="28"/>
          <w:szCs w:val="28"/>
        </w:rPr>
        <w:t>4</w:t>
      </w:r>
      <w:r w:rsidR="009B1247" w:rsidRPr="00683611">
        <w:rPr>
          <w:rFonts w:ascii="Times New Roman" w:hAnsi="Times New Roman"/>
          <w:sz w:val="28"/>
          <w:szCs w:val="28"/>
        </w:rPr>
        <w:t>%)</w:t>
      </w:r>
      <w:r w:rsidRPr="00683611">
        <w:rPr>
          <w:rFonts w:ascii="Times New Roman" w:hAnsi="Times New Roman"/>
          <w:sz w:val="28"/>
          <w:szCs w:val="28"/>
        </w:rPr>
        <w:t>, в том числе:</w:t>
      </w:r>
    </w:p>
    <w:p w:rsidR="00DC4D0C" w:rsidRPr="00683611" w:rsidRDefault="00DC4D0C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оказание муниципальных услуг (выполнение работ) учреждениями дополнительного образования детей в области физической культуры и спорта – 83 832 885,55 руб. Исполнение – 78 9</w:t>
      </w:r>
      <w:r w:rsidR="00FC0192">
        <w:rPr>
          <w:rFonts w:ascii="Times New Roman" w:hAnsi="Times New Roman"/>
          <w:sz w:val="28"/>
          <w:szCs w:val="28"/>
        </w:rPr>
        <w:t>61</w:t>
      </w:r>
      <w:r w:rsidRPr="00683611">
        <w:rPr>
          <w:rFonts w:ascii="Times New Roman" w:hAnsi="Times New Roman"/>
          <w:sz w:val="28"/>
          <w:szCs w:val="28"/>
        </w:rPr>
        <w:t> </w:t>
      </w:r>
      <w:r w:rsidR="004067D9">
        <w:rPr>
          <w:rFonts w:ascii="Times New Roman" w:hAnsi="Times New Roman"/>
          <w:sz w:val="28"/>
          <w:szCs w:val="28"/>
        </w:rPr>
        <w:t>543</w:t>
      </w:r>
      <w:r w:rsidRPr="00683611">
        <w:rPr>
          <w:rFonts w:ascii="Times New Roman" w:hAnsi="Times New Roman"/>
          <w:sz w:val="28"/>
          <w:szCs w:val="28"/>
        </w:rPr>
        <w:t>,</w:t>
      </w:r>
      <w:r w:rsidR="00FC0192">
        <w:rPr>
          <w:rFonts w:ascii="Times New Roman" w:hAnsi="Times New Roman"/>
          <w:sz w:val="28"/>
          <w:szCs w:val="28"/>
        </w:rPr>
        <w:t>51</w:t>
      </w:r>
      <w:r w:rsidR="00C54F7B" w:rsidRPr="00683611">
        <w:rPr>
          <w:rFonts w:ascii="Times New Roman" w:hAnsi="Times New Roman"/>
          <w:sz w:val="28"/>
          <w:szCs w:val="28"/>
        </w:rPr>
        <w:t xml:space="preserve"> руб</w:t>
      </w:r>
      <w:r w:rsidRPr="00683611">
        <w:rPr>
          <w:rFonts w:ascii="Times New Roman" w:hAnsi="Times New Roman"/>
          <w:sz w:val="28"/>
          <w:szCs w:val="28"/>
        </w:rPr>
        <w:t>., что составило 94,2%. Причины неисполнения: экономия средств по фонду оплаты труда, коммунальным услугам, содержанию учреждений;</w:t>
      </w:r>
    </w:p>
    <w:p w:rsidR="00DC4D0C" w:rsidRPr="00683611" w:rsidRDefault="00DC4D0C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на реализацию календарного плана физкультурно-спортивных мероприятий учреждениями дополнительного образования детей в области физической культуры и спорта предусмотрено 2 806 150,00 руб.  Исполнение – </w:t>
      </w:r>
      <w:r w:rsidR="00FC0192">
        <w:rPr>
          <w:rFonts w:ascii="Times New Roman" w:hAnsi="Times New Roman"/>
          <w:sz w:val="28"/>
          <w:szCs w:val="28"/>
        </w:rPr>
        <w:t>1 971 972,83</w:t>
      </w:r>
      <w:r w:rsidRPr="00683611">
        <w:rPr>
          <w:rFonts w:ascii="Times New Roman" w:hAnsi="Times New Roman"/>
          <w:sz w:val="28"/>
          <w:szCs w:val="28"/>
        </w:rPr>
        <w:t xml:space="preserve"> руб., что составило 7</w:t>
      </w:r>
      <w:r w:rsidR="00FC0192">
        <w:rPr>
          <w:rFonts w:ascii="Times New Roman" w:hAnsi="Times New Roman"/>
          <w:sz w:val="28"/>
          <w:szCs w:val="28"/>
        </w:rPr>
        <w:t>0,3</w:t>
      </w:r>
      <w:r w:rsidRPr="00683611">
        <w:rPr>
          <w:rFonts w:ascii="Times New Roman" w:hAnsi="Times New Roman"/>
          <w:sz w:val="28"/>
          <w:szCs w:val="28"/>
        </w:rPr>
        <w:t xml:space="preserve">%. </w:t>
      </w:r>
      <w:r w:rsidRPr="00683611">
        <w:rPr>
          <w:rFonts w:ascii="Times New Roman" w:hAnsi="Times New Roman"/>
          <w:sz w:val="28"/>
          <w:szCs w:val="28"/>
        </w:rPr>
        <w:lastRenderedPageBreak/>
        <w:t>Причинами неисполнения явля</w:t>
      </w:r>
      <w:r w:rsidR="00293AAB">
        <w:rPr>
          <w:rFonts w:ascii="Times New Roman" w:hAnsi="Times New Roman"/>
          <w:sz w:val="28"/>
          <w:szCs w:val="28"/>
        </w:rPr>
        <w:t>ю</w:t>
      </w:r>
      <w:r w:rsidRPr="00683611">
        <w:rPr>
          <w:rFonts w:ascii="Times New Roman" w:hAnsi="Times New Roman"/>
          <w:sz w:val="28"/>
          <w:szCs w:val="28"/>
        </w:rPr>
        <w:t xml:space="preserve">тся </w:t>
      </w:r>
      <w:r w:rsidR="00C54F7B" w:rsidRPr="00683611">
        <w:rPr>
          <w:rFonts w:ascii="Times New Roman" w:hAnsi="Times New Roman"/>
          <w:sz w:val="28"/>
          <w:szCs w:val="28"/>
        </w:rPr>
        <w:t>непредставление первичных документов для окончательного расчета, а также сложившаяся экономия по результатам проведения мероприятий</w:t>
      </w:r>
      <w:r w:rsidRPr="00683611">
        <w:rPr>
          <w:rFonts w:ascii="Times New Roman" w:hAnsi="Times New Roman"/>
          <w:sz w:val="28"/>
          <w:szCs w:val="28"/>
        </w:rPr>
        <w:t>;</w:t>
      </w:r>
    </w:p>
    <w:p w:rsidR="00DC4D0C" w:rsidRPr="00683611" w:rsidRDefault="009B1247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 xml:space="preserve">развитие адаптивного спорта учреждениями дополнительного образования детей в области физической культуры и спорта предусмотрено 20 000,00 руб. Исполнение – </w:t>
      </w:r>
      <w:r w:rsidR="00DD2ED9" w:rsidRPr="00683611">
        <w:rPr>
          <w:rFonts w:ascii="Times New Roman" w:hAnsi="Times New Roman"/>
          <w:sz w:val="28"/>
          <w:szCs w:val="28"/>
        </w:rPr>
        <w:t>0</w:t>
      </w:r>
      <w:r w:rsidRPr="00683611">
        <w:rPr>
          <w:rFonts w:ascii="Times New Roman" w:hAnsi="Times New Roman"/>
          <w:sz w:val="28"/>
          <w:szCs w:val="28"/>
        </w:rPr>
        <w:t>,00</w:t>
      </w:r>
      <w:r w:rsidR="00DD2ED9" w:rsidRPr="00683611">
        <w:rPr>
          <w:rFonts w:ascii="Times New Roman" w:hAnsi="Times New Roman"/>
          <w:sz w:val="28"/>
          <w:szCs w:val="28"/>
        </w:rPr>
        <w:t xml:space="preserve"> руб.</w:t>
      </w:r>
      <w:r w:rsidRPr="00683611">
        <w:rPr>
          <w:rFonts w:ascii="Times New Roman" w:hAnsi="Times New Roman"/>
          <w:sz w:val="28"/>
          <w:szCs w:val="28"/>
        </w:rPr>
        <w:t xml:space="preserve">, что составило </w:t>
      </w:r>
      <w:r w:rsidR="00DD2ED9" w:rsidRPr="00683611">
        <w:rPr>
          <w:rFonts w:ascii="Times New Roman" w:hAnsi="Times New Roman"/>
          <w:sz w:val="28"/>
          <w:szCs w:val="28"/>
        </w:rPr>
        <w:t>0</w:t>
      </w:r>
      <w:r w:rsidRPr="00683611">
        <w:rPr>
          <w:rFonts w:ascii="Times New Roman" w:hAnsi="Times New Roman"/>
          <w:sz w:val="28"/>
          <w:szCs w:val="28"/>
        </w:rPr>
        <w:t>%.</w:t>
      </w:r>
      <w:r w:rsidR="00C54F7B" w:rsidRPr="00683611">
        <w:rPr>
          <w:rFonts w:ascii="Times New Roman" w:hAnsi="Times New Roman"/>
          <w:sz w:val="28"/>
          <w:szCs w:val="28"/>
        </w:rPr>
        <w:t xml:space="preserve"> Причин</w:t>
      </w:r>
      <w:r w:rsidR="00B232D4">
        <w:rPr>
          <w:rFonts w:ascii="Times New Roman" w:hAnsi="Times New Roman"/>
          <w:sz w:val="28"/>
          <w:szCs w:val="28"/>
        </w:rPr>
        <w:t>ой</w:t>
      </w:r>
      <w:r w:rsidR="00C54F7B" w:rsidRPr="00683611">
        <w:rPr>
          <w:rFonts w:ascii="Times New Roman" w:hAnsi="Times New Roman"/>
          <w:sz w:val="28"/>
          <w:szCs w:val="28"/>
        </w:rPr>
        <w:t xml:space="preserve"> неисполнения является непредставление первичных документов для окончательного расчета.</w:t>
      </w:r>
    </w:p>
    <w:p w:rsidR="009B1247" w:rsidRPr="00683611" w:rsidRDefault="009B1247" w:rsidP="00EB7681">
      <w:pPr>
        <w:pStyle w:val="a3"/>
        <w:widowControl w:val="0"/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реализацию основного мероприятия «Популяризация детско-юношеского спорта, формирование здорового образа жизни» объем средств составил 234 600,00 руб., в том числе:</w:t>
      </w:r>
    </w:p>
    <w:p w:rsidR="00190BD8" w:rsidRDefault="009B1247" w:rsidP="00EB7681">
      <w:pPr>
        <w:pStyle w:val="a3"/>
        <w:widowControl w:val="0"/>
        <w:numPr>
          <w:ilvl w:val="0"/>
          <w:numId w:val="11"/>
        </w:num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683611">
        <w:rPr>
          <w:rFonts w:ascii="Times New Roman" w:hAnsi="Times New Roman"/>
          <w:sz w:val="28"/>
          <w:szCs w:val="28"/>
        </w:rPr>
        <w:t>на проведение спортивных мероприятий профессионального уровня – 234 600,00 руб. Исполнение – 234 600,00 руб., что составило 100%.</w:t>
      </w:r>
    </w:p>
    <w:p w:rsidR="00636681" w:rsidRPr="00636681" w:rsidRDefault="00636681" w:rsidP="00EB7681">
      <w:pPr>
        <w:pStyle w:val="a3"/>
        <w:widowControl w:val="0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B640F8" w:rsidRPr="00636681" w:rsidRDefault="00AE549F" w:rsidP="00EB7681">
      <w:pPr>
        <w:pStyle w:val="a3"/>
        <w:widowControl w:val="0"/>
        <w:numPr>
          <w:ilvl w:val="0"/>
          <w:numId w:val="16"/>
        </w:numPr>
        <w:tabs>
          <w:tab w:val="left" w:pos="7230"/>
        </w:tabs>
        <w:ind w:left="426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3611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 муниципальной программы, подпрограмм программы</w:t>
      </w:r>
    </w:p>
    <w:p w:rsidR="004B3464" w:rsidRDefault="004B3464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3AD" w:rsidRPr="00683611" w:rsidRDefault="00AE549F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2014 года по показателям (целевым индикаторам) достигнуты запланированные значения:</w:t>
      </w:r>
    </w:p>
    <w:p w:rsidR="00263DE0" w:rsidRPr="00683611" w:rsidRDefault="00C54F7B" w:rsidP="00EB7681">
      <w:pPr>
        <w:pStyle w:val="af3"/>
        <w:widowControl w:val="0"/>
        <w:numPr>
          <w:ilvl w:val="0"/>
          <w:numId w:val="20"/>
        </w:numPr>
        <w:ind w:left="709" w:hanging="349"/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У</w:t>
      </w:r>
      <w:r w:rsidR="0070184C" w:rsidRPr="00683611">
        <w:rPr>
          <w:rFonts w:eastAsia="Calibri"/>
          <w:sz w:val="28"/>
          <w:szCs w:val="28"/>
          <w:lang w:eastAsia="en-US"/>
        </w:rPr>
        <w:t>дельный вес населения</w:t>
      </w:r>
      <w:r w:rsidR="00293AAB">
        <w:rPr>
          <w:rFonts w:eastAsia="Calibri"/>
          <w:sz w:val="28"/>
          <w:szCs w:val="28"/>
          <w:lang w:eastAsia="en-US"/>
        </w:rPr>
        <w:t>,</w:t>
      </w:r>
      <w:r w:rsidR="0070184C" w:rsidRPr="00683611">
        <w:rPr>
          <w:rFonts w:eastAsia="Calibri"/>
          <w:sz w:val="28"/>
          <w:szCs w:val="28"/>
          <w:lang w:eastAsia="en-US"/>
        </w:rPr>
        <w:t xml:space="preserve"> систематически занимающегося физической культурой и спортом – </w:t>
      </w:r>
      <w:r w:rsidR="005F5924" w:rsidRPr="00683611">
        <w:rPr>
          <w:rFonts w:eastAsia="Calibri"/>
          <w:sz w:val="28"/>
          <w:szCs w:val="28"/>
          <w:lang w:eastAsia="en-US"/>
        </w:rPr>
        <w:t>32,63</w:t>
      </w:r>
      <w:r w:rsidR="0070184C" w:rsidRPr="00683611">
        <w:rPr>
          <w:rFonts w:eastAsia="Calibri"/>
          <w:sz w:val="28"/>
          <w:szCs w:val="28"/>
          <w:lang w:eastAsia="en-US"/>
        </w:rPr>
        <w:t>%;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У</w:t>
      </w:r>
      <w:r w:rsidR="0070184C" w:rsidRPr="00683611">
        <w:rPr>
          <w:rFonts w:eastAsia="Calibri"/>
          <w:sz w:val="28"/>
          <w:szCs w:val="28"/>
          <w:lang w:eastAsia="en-US"/>
        </w:rPr>
        <w:t xml:space="preserve">ровень обеспеченности населения МОГО «Ухта» спортивными сооружениями – </w:t>
      </w:r>
      <w:r w:rsidR="005F5924" w:rsidRPr="00683611">
        <w:rPr>
          <w:rFonts w:eastAsia="Calibri"/>
          <w:sz w:val="28"/>
          <w:szCs w:val="28"/>
          <w:lang w:eastAsia="en-US"/>
        </w:rPr>
        <w:t>37,7</w:t>
      </w:r>
      <w:r w:rsidR="0070184C" w:rsidRPr="00683611">
        <w:rPr>
          <w:rFonts w:eastAsia="Calibri"/>
          <w:sz w:val="28"/>
          <w:szCs w:val="28"/>
          <w:lang w:eastAsia="en-US"/>
        </w:rPr>
        <w:t>%;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физических лиц, пользующихся спортивными сооружениями – 30 000 человек;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участников спортивных и физкультурно-оздоровительных мероприятий – 15 800 человек;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размещенных в средствах мас</w:t>
      </w:r>
      <w:r w:rsidRPr="00683611">
        <w:rPr>
          <w:rFonts w:eastAsia="Calibri"/>
          <w:sz w:val="28"/>
          <w:szCs w:val="28"/>
          <w:lang w:eastAsia="en-US"/>
        </w:rPr>
        <w:t>совой информации МОГО «</w:t>
      </w:r>
      <w:r w:rsidR="0070184C" w:rsidRPr="00683611">
        <w:rPr>
          <w:rFonts w:eastAsia="Calibri"/>
          <w:sz w:val="28"/>
          <w:szCs w:val="28"/>
          <w:lang w:eastAsia="en-US"/>
        </w:rPr>
        <w:t>Ухта</w:t>
      </w:r>
      <w:r w:rsidRPr="00683611">
        <w:rPr>
          <w:rFonts w:eastAsia="Calibri"/>
          <w:sz w:val="28"/>
          <w:szCs w:val="28"/>
          <w:lang w:eastAsia="en-US"/>
        </w:rPr>
        <w:t>»</w:t>
      </w:r>
      <w:r w:rsidR="0070184C" w:rsidRPr="00683611">
        <w:rPr>
          <w:rFonts w:eastAsia="Calibri"/>
          <w:sz w:val="28"/>
          <w:szCs w:val="28"/>
          <w:lang w:eastAsia="en-US"/>
        </w:rPr>
        <w:t xml:space="preserve"> материалов, направленных на популяризацию здорового образа жизни, физической культуры и спорта среди населения – 1 150 единиц;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спортивных и физкультурно-оздоровительных мероприятий – 70 единиц;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Д</w:t>
      </w:r>
      <w:r w:rsidR="0070184C" w:rsidRPr="00683611">
        <w:rPr>
          <w:rFonts w:eastAsia="Calibri"/>
          <w:sz w:val="28"/>
          <w:szCs w:val="28"/>
          <w:lang w:eastAsia="en-US"/>
        </w:rPr>
        <w:t>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– 13,</w:t>
      </w:r>
      <w:r w:rsidR="005F5924" w:rsidRPr="00683611">
        <w:rPr>
          <w:rFonts w:eastAsia="Calibri"/>
          <w:sz w:val="28"/>
          <w:szCs w:val="28"/>
          <w:lang w:eastAsia="en-US"/>
        </w:rPr>
        <w:t>07</w:t>
      </w:r>
      <w:r w:rsidR="0070184C" w:rsidRPr="00683611">
        <w:rPr>
          <w:rFonts w:eastAsia="Calibri"/>
          <w:sz w:val="28"/>
          <w:szCs w:val="28"/>
          <w:lang w:eastAsia="en-US"/>
        </w:rPr>
        <w:t>%;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Д</w:t>
      </w:r>
      <w:r w:rsidR="0070184C" w:rsidRPr="00683611">
        <w:rPr>
          <w:rFonts w:eastAsia="Calibri"/>
          <w:sz w:val="28"/>
          <w:szCs w:val="28"/>
          <w:lang w:eastAsia="en-US"/>
        </w:rPr>
        <w:t xml:space="preserve">оля </w:t>
      </w:r>
      <w:proofErr w:type="gramStart"/>
      <w:r w:rsidR="0070184C" w:rsidRPr="0068361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0184C" w:rsidRPr="00683611">
        <w:rPr>
          <w:rFonts w:eastAsia="Calibri"/>
          <w:sz w:val="28"/>
          <w:szCs w:val="28"/>
          <w:lang w:eastAsia="en-US"/>
        </w:rPr>
        <w:t>, перешедших на очередной этап обучения – 95%;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>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обучающихся, занявших призовые места на спортивных мероприятиях – 411 человек;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 Д</w:t>
      </w:r>
      <w:r w:rsidR="0070184C" w:rsidRPr="00683611">
        <w:rPr>
          <w:rFonts w:eastAsia="Calibri"/>
          <w:sz w:val="28"/>
          <w:szCs w:val="28"/>
          <w:lang w:eastAsia="en-US"/>
        </w:rPr>
        <w:t>оля педагогических работников без категории от общей численности педагогического состава – 6%;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 Ч</w:t>
      </w:r>
      <w:r w:rsidR="0070184C" w:rsidRPr="00683611">
        <w:rPr>
          <w:rFonts w:eastAsia="Calibri"/>
          <w:sz w:val="28"/>
          <w:szCs w:val="28"/>
          <w:lang w:eastAsia="en-US"/>
        </w:rPr>
        <w:t>исленность обучающихся, зачисленных в сборные команды Республики Коми, Российской Федерации – 34 человека;</w:t>
      </w:r>
    </w:p>
    <w:p w:rsidR="0070184C" w:rsidRPr="00683611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 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участников спортивных и физкультурно-оздоровительных мероприятий – 3 800 человек;</w:t>
      </w:r>
    </w:p>
    <w:p w:rsidR="0070184C" w:rsidRDefault="00C54F7B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t xml:space="preserve"> К</w:t>
      </w:r>
      <w:r w:rsidR="0070184C" w:rsidRPr="00683611">
        <w:rPr>
          <w:rFonts w:eastAsia="Calibri"/>
          <w:sz w:val="28"/>
          <w:szCs w:val="28"/>
          <w:lang w:eastAsia="en-US"/>
        </w:rPr>
        <w:t>оличество спортивных и физкультурно-оздоровительных мероприятий – 261 единица.</w:t>
      </w:r>
    </w:p>
    <w:p w:rsidR="006E000F" w:rsidRPr="00683611" w:rsidRDefault="006E000F" w:rsidP="00EB7681">
      <w:pPr>
        <w:pStyle w:val="af3"/>
        <w:widowControl w:val="0"/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rFonts w:eastAsia="Calibri"/>
          <w:sz w:val="28"/>
          <w:szCs w:val="28"/>
          <w:lang w:eastAsia="en-US"/>
        </w:rPr>
        <w:lastRenderedPageBreak/>
        <w:t>Количество участников спортивных и физкультурно-</w:t>
      </w:r>
      <w:r>
        <w:rPr>
          <w:rFonts w:eastAsia="Calibri"/>
          <w:sz w:val="28"/>
          <w:szCs w:val="28"/>
          <w:lang w:eastAsia="en-US"/>
        </w:rPr>
        <w:t>спортивных</w:t>
      </w:r>
      <w:r w:rsidRPr="00683611">
        <w:rPr>
          <w:rFonts w:eastAsia="Calibri"/>
          <w:sz w:val="28"/>
          <w:szCs w:val="28"/>
          <w:lang w:eastAsia="en-US"/>
        </w:rPr>
        <w:t xml:space="preserve"> мероприятий – </w:t>
      </w:r>
      <w:r>
        <w:rPr>
          <w:rFonts w:eastAsia="Calibri"/>
          <w:sz w:val="28"/>
          <w:szCs w:val="28"/>
          <w:lang w:eastAsia="en-US"/>
        </w:rPr>
        <w:t>50</w:t>
      </w:r>
      <w:r w:rsidRPr="00683611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.</w:t>
      </w:r>
    </w:p>
    <w:p w:rsidR="00BA33AD" w:rsidRDefault="0070184C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достижении значений целевых индикаторов (показателей)</w:t>
      </w:r>
      <w:r w:rsidR="007057C6"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таблице №1</w:t>
      </w:r>
      <w:r w:rsidRPr="006836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B7681" w:rsidRPr="00683611" w:rsidRDefault="00EB7681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681" w:rsidRDefault="00EB7681" w:rsidP="00EB7681">
      <w:pPr>
        <w:pStyle w:val="a3"/>
        <w:numPr>
          <w:ilvl w:val="0"/>
          <w:numId w:val="16"/>
        </w:numPr>
        <w:tabs>
          <w:tab w:val="left" w:pos="723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3C45">
        <w:rPr>
          <w:rFonts w:ascii="Times New Roman" w:hAnsi="Times New Roman"/>
          <w:b/>
          <w:bCs/>
          <w:sz w:val="28"/>
          <w:szCs w:val="28"/>
        </w:rPr>
        <w:t>Описание результатов реализации основных мероприятий подпрограмм, входящих в состав муниципа</w:t>
      </w:r>
      <w:r>
        <w:rPr>
          <w:rFonts w:ascii="Times New Roman" w:hAnsi="Times New Roman"/>
          <w:b/>
          <w:bCs/>
          <w:sz w:val="28"/>
          <w:szCs w:val="28"/>
        </w:rPr>
        <w:t>льной программы</w:t>
      </w:r>
    </w:p>
    <w:p w:rsidR="00EB7681" w:rsidRPr="00EB7681" w:rsidRDefault="00EB7681" w:rsidP="00EB7681">
      <w:pPr>
        <w:pStyle w:val="a3"/>
        <w:tabs>
          <w:tab w:val="left" w:pos="723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EB7681" w:rsidRDefault="00EB7681" w:rsidP="00EB7681">
      <w:pPr>
        <w:pStyle w:val="a3"/>
        <w:tabs>
          <w:tab w:val="left" w:pos="7230"/>
        </w:tabs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комплексного плана действий по реализации муниципальной программы МОГО «Ухта» «Развитие физической культуры и спорта на 2014 – 2020 годы» в 2014 году осуществлялась реализация 10 основных мероприятий, из которых выполнено 8 основных мероприятий:</w:t>
      </w:r>
    </w:p>
    <w:p w:rsidR="00EB7681" w:rsidRDefault="00EB7681" w:rsidP="00EB7681">
      <w:pPr>
        <w:pStyle w:val="a3"/>
        <w:numPr>
          <w:ilvl w:val="0"/>
          <w:numId w:val="17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«Массовая физическая культура»: выполнение 4 основных мероприятий из 6 основных мероприятий.</w:t>
      </w:r>
    </w:p>
    <w:p w:rsidR="00EB7681" w:rsidRDefault="00EB7681" w:rsidP="00EB7681">
      <w:pPr>
        <w:pStyle w:val="a3"/>
        <w:tabs>
          <w:tab w:val="left" w:pos="7230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выполнено на 56% основное мероприятие «Строительство, реконструкция, модернизация физкультурно-спортивных учреждений» в связи с тем, что:</w:t>
      </w:r>
    </w:p>
    <w:p w:rsidR="00EB7681" w:rsidRDefault="00EB7681" w:rsidP="00EB7681">
      <w:pPr>
        <w:pStyle w:val="a3"/>
        <w:numPr>
          <w:ilvl w:val="0"/>
          <w:numId w:val="29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мероприятию «С</w:t>
      </w:r>
      <w:r w:rsidRPr="001F3C9E">
        <w:rPr>
          <w:rFonts w:ascii="Times New Roman" w:hAnsi="Times New Roman"/>
          <w:sz w:val="28"/>
          <w:szCs w:val="28"/>
        </w:rPr>
        <w:t>троительство и установк</w:t>
      </w:r>
      <w:r>
        <w:rPr>
          <w:rFonts w:ascii="Times New Roman" w:hAnsi="Times New Roman"/>
          <w:sz w:val="28"/>
          <w:szCs w:val="28"/>
        </w:rPr>
        <w:t>а</w:t>
      </w:r>
      <w:r w:rsidRPr="001F3C9E">
        <w:rPr>
          <w:rFonts w:ascii="Times New Roman" w:hAnsi="Times New Roman"/>
          <w:sz w:val="28"/>
          <w:szCs w:val="28"/>
        </w:rPr>
        <w:t xml:space="preserve"> многофункциональных спортивных площадок с травмобезопасным искусственным покрытием для игровых видов спорта</w:t>
      </w:r>
      <w:r>
        <w:rPr>
          <w:rFonts w:ascii="Times New Roman" w:hAnsi="Times New Roman"/>
          <w:sz w:val="28"/>
          <w:szCs w:val="28"/>
        </w:rPr>
        <w:t>»</w:t>
      </w:r>
      <w:r w:rsidRPr="001F3C9E">
        <w:rPr>
          <w:rFonts w:ascii="Times New Roman" w:hAnsi="Times New Roman"/>
          <w:sz w:val="28"/>
          <w:szCs w:val="28"/>
        </w:rPr>
        <w:t xml:space="preserve"> составило 72%. Причинами невыполнения по данному мероприятию являлось то, что контракт на СМР перезаключен 11.08.2014г.  Находится в стадии исполнения. В связи с неблагоприятными погодными условиями, работы по обустройству приостановлены. Продолжение работ по объекту планируется в весенне-летний период 2015 года;</w:t>
      </w:r>
    </w:p>
    <w:p w:rsidR="00EB7681" w:rsidRDefault="00EB7681" w:rsidP="00EB7681">
      <w:pPr>
        <w:pStyle w:val="a3"/>
        <w:numPr>
          <w:ilvl w:val="0"/>
          <w:numId w:val="29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F3C9E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>по мероприятию «Р</w:t>
      </w:r>
      <w:r w:rsidRPr="001F3C9E">
        <w:rPr>
          <w:rFonts w:ascii="Times New Roman" w:hAnsi="Times New Roman"/>
          <w:sz w:val="28"/>
          <w:szCs w:val="28"/>
        </w:rPr>
        <w:t>еконструкция АУ «Плавательный бассейн «Юность» МОГО «Ухта» составляет 12%. Причины неисполнения – работы по данному объекту продолжаются, ориентировочная дата выполнения работ – 2015 г. Задержка в выполнении работ по разработке ПСД связана с увеличением объема работ, выявленным после проведения обследования данного объекта;</w:t>
      </w:r>
    </w:p>
    <w:p w:rsidR="00EB7681" w:rsidRDefault="00EB7681" w:rsidP="00EB7681">
      <w:pPr>
        <w:pStyle w:val="a3"/>
        <w:numPr>
          <w:ilvl w:val="0"/>
          <w:numId w:val="29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мероприятию «Р</w:t>
      </w:r>
      <w:r w:rsidRPr="001F3C9E">
        <w:rPr>
          <w:rFonts w:ascii="Times New Roman" w:hAnsi="Times New Roman"/>
          <w:sz w:val="28"/>
          <w:szCs w:val="28"/>
        </w:rPr>
        <w:t>еконструкция спортивного комплекса «Нефтяник» в г. Ухта</w:t>
      </w:r>
      <w:r w:rsidR="00B232D4">
        <w:rPr>
          <w:rFonts w:ascii="Times New Roman" w:hAnsi="Times New Roman"/>
          <w:sz w:val="28"/>
          <w:szCs w:val="28"/>
        </w:rPr>
        <w:t xml:space="preserve"> (крытый каток с искусственным льдом)»</w:t>
      </w:r>
      <w:r w:rsidRPr="001F3C9E">
        <w:rPr>
          <w:rFonts w:ascii="Times New Roman" w:hAnsi="Times New Roman"/>
          <w:sz w:val="28"/>
          <w:szCs w:val="28"/>
        </w:rPr>
        <w:t xml:space="preserve"> составило 0,5%;</w:t>
      </w:r>
    </w:p>
    <w:p w:rsidR="00EB7681" w:rsidRDefault="00EB7681" w:rsidP="00EB7681">
      <w:pPr>
        <w:pStyle w:val="a3"/>
        <w:numPr>
          <w:ilvl w:val="0"/>
          <w:numId w:val="29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мероприятию «Р</w:t>
      </w:r>
      <w:r w:rsidRPr="001F3C9E">
        <w:rPr>
          <w:rFonts w:ascii="Times New Roman" w:hAnsi="Times New Roman"/>
          <w:sz w:val="28"/>
          <w:szCs w:val="28"/>
        </w:rPr>
        <w:t>еконструкция спортивного комплекса «Нефтяник» в г. Ухта (крытый каток с искусственным льдом)</w:t>
      </w:r>
      <w:r w:rsidR="00B232D4">
        <w:rPr>
          <w:rFonts w:ascii="Times New Roman" w:hAnsi="Times New Roman"/>
          <w:sz w:val="28"/>
          <w:szCs w:val="28"/>
        </w:rPr>
        <w:t>»</w:t>
      </w:r>
      <w:r w:rsidRPr="001F3C9E">
        <w:rPr>
          <w:rFonts w:ascii="Times New Roman" w:hAnsi="Times New Roman"/>
          <w:sz w:val="28"/>
          <w:szCs w:val="28"/>
        </w:rPr>
        <w:t xml:space="preserve"> составило 60%. Контракт на реконструкцию (второй ПК) заключен в 2013 году. Контракт исполнен. Торги на благоустройство территории не состоялись. Причинами несоблюдения сроков по завершению реконструкции спортивного комплекса «Нефтяник» явля</w:t>
      </w:r>
      <w:r w:rsidR="00B232D4">
        <w:rPr>
          <w:rFonts w:ascii="Times New Roman" w:hAnsi="Times New Roman"/>
          <w:sz w:val="28"/>
          <w:szCs w:val="28"/>
        </w:rPr>
        <w:t>ю</w:t>
      </w:r>
      <w:r w:rsidRPr="001F3C9E">
        <w:rPr>
          <w:rFonts w:ascii="Times New Roman" w:hAnsi="Times New Roman"/>
          <w:sz w:val="28"/>
          <w:szCs w:val="28"/>
        </w:rPr>
        <w:t>тся следующее: по результатам проведенных аукционов на проведение работ по благоустройству данного объекта, которые состоялись в 2013 году: 05.09.2013 г, 28.10.2013 г, 05.12.2013 г.; в 2014 году: 21.03.2014 г., 04.08.2014 г., 10.11.2014 г. - все признаны несостоявшим</w:t>
      </w:r>
      <w:r w:rsidR="00B232D4">
        <w:rPr>
          <w:rFonts w:ascii="Times New Roman" w:hAnsi="Times New Roman"/>
          <w:sz w:val="28"/>
          <w:szCs w:val="28"/>
        </w:rPr>
        <w:t>и</w:t>
      </w:r>
      <w:r w:rsidRPr="001F3C9E">
        <w:rPr>
          <w:rFonts w:ascii="Times New Roman" w:hAnsi="Times New Roman"/>
          <w:sz w:val="28"/>
          <w:szCs w:val="28"/>
        </w:rPr>
        <w:t xml:space="preserve">ся. Очередная дата </w:t>
      </w:r>
      <w:r w:rsidRPr="001F3C9E">
        <w:rPr>
          <w:rFonts w:ascii="Times New Roman" w:hAnsi="Times New Roman"/>
          <w:sz w:val="28"/>
          <w:szCs w:val="28"/>
        </w:rPr>
        <w:lastRenderedPageBreak/>
        <w:t>проведения аукциона была назначена на 15.12.2014 г., на участие в аукционе было подано 2 заявки, участие в торгах принимал 1 участник. На сегодняшний день контракт на выполнение работ по благоустройству заключен. Сроки исполнения по данному контракту май-сентябрь 2015 года.</w:t>
      </w:r>
    </w:p>
    <w:p w:rsidR="00FC0192" w:rsidRPr="001F3C9E" w:rsidRDefault="00FC0192" w:rsidP="00FC0192">
      <w:pPr>
        <w:pStyle w:val="a3"/>
        <w:tabs>
          <w:tab w:val="left" w:pos="7230"/>
        </w:tabs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681" w:rsidRDefault="00EB7681" w:rsidP="00EB7681">
      <w:pPr>
        <w:pStyle w:val="a3"/>
        <w:tabs>
          <w:tab w:val="left" w:pos="7230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выполнено на 74% основное мероприятие «Укрепление и модернизация материально-технической базы физкультурно-спортивных учреждений» в связи с тем, что:</w:t>
      </w:r>
    </w:p>
    <w:p w:rsidR="00EB7681" w:rsidRDefault="00EB7681" w:rsidP="00EB7681">
      <w:pPr>
        <w:pStyle w:val="a3"/>
        <w:numPr>
          <w:ilvl w:val="0"/>
          <w:numId w:val="30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мероприятию «Т</w:t>
      </w:r>
      <w:r w:rsidRPr="001F3C9E">
        <w:rPr>
          <w:rFonts w:ascii="Times New Roman" w:hAnsi="Times New Roman"/>
          <w:sz w:val="28"/>
          <w:szCs w:val="28"/>
        </w:rPr>
        <w:t>ехническое обслуживание  и  содержание    спортивной площадки по    ул. Зерюнова</w:t>
      </w:r>
      <w:r>
        <w:rPr>
          <w:rFonts w:ascii="Times New Roman" w:hAnsi="Times New Roman"/>
          <w:sz w:val="28"/>
          <w:szCs w:val="28"/>
        </w:rPr>
        <w:t xml:space="preserve">» составило 61% в связи со сложившейся экономией по заключенному договору. </w:t>
      </w:r>
    </w:p>
    <w:p w:rsidR="00EB7681" w:rsidRPr="00EB7681" w:rsidRDefault="00EB7681" w:rsidP="00EB7681">
      <w:pPr>
        <w:pStyle w:val="a3"/>
        <w:numPr>
          <w:ilvl w:val="0"/>
          <w:numId w:val="30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3C9E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</w:rPr>
        <w:t>е</w:t>
      </w:r>
      <w:r w:rsidRPr="001F3C9E">
        <w:rPr>
          <w:rFonts w:ascii="Times New Roman" w:hAnsi="Times New Roman"/>
          <w:sz w:val="28"/>
          <w:szCs w:val="28"/>
        </w:rPr>
        <w:t xml:space="preserve"> года котировки по приобретению камер хранения и стеллажей состоялись, договор</w:t>
      </w:r>
      <w:r w:rsidR="00D06FBA">
        <w:rPr>
          <w:rFonts w:ascii="Times New Roman" w:hAnsi="Times New Roman"/>
          <w:sz w:val="28"/>
          <w:szCs w:val="28"/>
        </w:rPr>
        <w:t>ы</w:t>
      </w:r>
      <w:r w:rsidRPr="001F3C9E">
        <w:rPr>
          <w:rFonts w:ascii="Times New Roman" w:hAnsi="Times New Roman"/>
          <w:sz w:val="28"/>
          <w:szCs w:val="28"/>
        </w:rPr>
        <w:t xml:space="preserve"> заключены. По приобретению оргтехники и офисной мебели запрос к</w:t>
      </w:r>
      <w:r>
        <w:rPr>
          <w:rFonts w:ascii="Times New Roman" w:hAnsi="Times New Roman"/>
          <w:sz w:val="28"/>
          <w:szCs w:val="28"/>
        </w:rPr>
        <w:t>отировок признан несостоявшимся</w:t>
      </w:r>
      <w:r w:rsidRPr="001F3C9E">
        <w:rPr>
          <w:rFonts w:ascii="Times New Roman" w:hAnsi="Times New Roman"/>
          <w:sz w:val="28"/>
          <w:szCs w:val="28"/>
        </w:rPr>
        <w:t>;</w:t>
      </w:r>
    </w:p>
    <w:p w:rsidR="00EB7681" w:rsidRPr="00874FCF" w:rsidRDefault="00EB7681" w:rsidP="00EB7681">
      <w:pPr>
        <w:pStyle w:val="a3"/>
        <w:numPr>
          <w:ilvl w:val="0"/>
          <w:numId w:val="17"/>
        </w:numPr>
        <w:tabs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«Дополнительное образование в области физической культуры и спорта»: выполнение 4 основных мероприятий из 4 основных мероприятий.</w:t>
      </w:r>
    </w:p>
    <w:p w:rsidR="00BA33AD" w:rsidRPr="00683611" w:rsidRDefault="00BA33AD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40F8" w:rsidRPr="00636681" w:rsidRDefault="0001077F" w:rsidP="00EB7681">
      <w:pPr>
        <w:pStyle w:val="a3"/>
        <w:widowControl w:val="0"/>
        <w:numPr>
          <w:ilvl w:val="0"/>
          <w:numId w:val="16"/>
        </w:numPr>
        <w:tabs>
          <w:tab w:val="left" w:pos="7230"/>
        </w:tabs>
        <w:ind w:left="426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3611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B3464" w:rsidRDefault="004B3464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77F" w:rsidRPr="00683611" w:rsidRDefault="0001077F" w:rsidP="00EB7681">
      <w:pPr>
        <w:widowControl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611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по итогам 2014 года произведена на основании Методических указаний по разработке и реализации муниципальных программ МОГО «Ухта», утвержденных постановлением администрации МОГО «Ухта» от 04.09.2013г. №1634 «Об утверждении методических указаний по разработке и реализации муниципальных программ МОГО «Ухта»</w:t>
      </w:r>
      <w:r w:rsidR="00316585">
        <w:rPr>
          <w:rFonts w:ascii="Times New Roman" w:hAnsi="Times New Roman" w:cs="Times New Roman"/>
          <w:sz w:val="28"/>
          <w:szCs w:val="28"/>
        </w:rPr>
        <w:t>,</w:t>
      </w:r>
      <w:r w:rsidRPr="00683611">
        <w:rPr>
          <w:rFonts w:ascii="Times New Roman" w:hAnsi="Times New Roman" w:cs="Times New Roman"/>
          <w:sz w:val="28"/>
          <w:szCs w:val="28"/>
        </w:rPr>
        <w:t xml:space="preserve"> с учетом следующих составляющих:</w:t>
      </w:r>
    </w:p>
    <w:p w:rsidR="0001077F" w:rsidRPr="00683611" w:rsidRDefault="00636681" w:rsidP="00EB7681">
      <w:pPr>
        <w:pStyle w:val="af3"/>
        <w:widowControl w:val="0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sz w:val="28"/>
          <w:szCs w:val="28"/>
        </w:rPr>
        <w:t xml:space="preserve">Оценка </w:t>
      </w:r>
      <w:r w:rsidR="0001077F" w:rsidRPr="00683611">
        <w:rPr>
          <w:sz w:val="28"/>
          <w:szCs w:val="28"/>
        </w:rPr>
        <w:t>степени достижения целей и решения задач Программы;</w:t>
      </w:r>
    </w:p>
    <w:p w:rsidR="0001077F" w:rsidRPr="00683611" w:rsidRDefault="00636681" w:rsidP="00EB7681">
      <w:pPr>
        <w:pStyle w:val="af3"/>
        <w:widowControl w:val="0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sz w:val="28"/>
          <w:szCs w:val="28"/>
        </w:rPr>
        <w:t xml:space="preserve">Оценка  </w:t>
      </w:r>
      <w:r w:rsidR="0001077F" w:rsidRPr="00683611">
        <w:rPr>
          <w:sz w:val="28"/>
          <w:szCs w:val="28"/>
        </w:rPr>
        <w:t>степени достижения целей и решения задач подпрограмм, входящих в ее состав;</w:t>
      </w:r>
    </w:p>
    <w:p w:rsidR="00E0094E" w:rsidRPr="00316585" w:rsidRDefault="00636681" w:rsidP="00EB7681">
      <w:pPr>
        <w:pStyle w:val="af3"/>
        <w:widowControl w:val="0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683611">
        <w:rPr>
          <w:sz w:val="28"/>
          <w:szCs w:val="28"/>
        </w:rPr>
        <w:t xml:space="preserve">Оценка </w:t>
      </w:r>
      <w:r w:rsidR="0001077F" w:rsidRPr="00683611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бюджета МОГО «Ухта».</w:t>
      </w:r>
    </w:p>
    <w:p w:rsidR="00E0094E" w:rsidRPr="00683611" w:rsidRDefault="00E0094E" w:rsidP="00EB7681">
      <w:pPr>
        <w:pStyle w:val="ConsPlusNormal"/>
        <w:suppressAutoHyphens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611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7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4129"/>
      </w:tblGrid>
      <w:tr w:rsidR="00E0094E" w:rsidRPr="00E0094E" w:rsidTr="004B3464">
        <w:trPr>
          <w:trHeight w:val="509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B64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B64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программы </w:t>
            </w:r>
            <w:r w:rsidRPr="00316585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  <w:lang w:eastAsia="ru-RU"/>
              </w:rPr>
              <w:drawing>
                <wp:inline distT="0" distB="0" distL="0" distR="0" wp14:anchorId="7B52F84C" wp14:editId="390C7512">
                  <wp:extent cx="3048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94E" w:rsidRPr="00E0094E" w:rsidTr="004B3464">
        <w:trPr>
          <w:trHeight w:val="22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E0094E" w:rsidRPr="00E0094E" w:rsidTr="004B3464">
        <w:trPr>
          <w:trHeight w:val="14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316585" w:rsidP="0031658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 </w:t>
            </w:r>
            <w:r w:rsidR="00E0094E" w:rsidRPr="00316585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E0094E" w:rsidRPr="00E0094E" w:rsidTr="004B3464">
        <w:trPr>
          <w:trHeight w:val="147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E0094E" w:rsidRPr="00E0094E" w:rsidTr="004B3464">
        <w:trPr>
          <w:trHeight w:val="14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4E" w:rsidRPr="00316585" w:rsidRDefault="00E0094E" w:rsidP="00316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5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01077F" w:rsidRPr="00316585" w:rsidRDefault="0001077F" w:rsidP="000F0FB4">
      <w:pPr>
        <w:pStyle w:val="af3"/>
        <w:numPr>
          <w:ilvl w:val="0"/>
          <w:numId w:val="2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316585">
        <w:rPr>
          <w:b/>
          <w:sz w:val="28"/>
          <w:szCs w:val="28"/>
        </w:rPr>
        <w:lastRenderedPageBreak/>
        <w:t>оценка степени достижения целей и решения задач Программы</w:t>
      </w:r>
      <w:r w:rsidR="00E0094E" w:rsidRPr="00316585">
        <w:rPr>
          <w:b/>
          <w:sz w:val="28"/>
          <w:szCs w:val="28"/>
        </w:rPr>
        <w:t xml:space="preserve"> (подпрограмм)</w:t>
      </w:r>
      <w:r w:rsidRPr="00316585">
        <w:rPr>
          <w:b/>
          <w:sz w:val="28"/>
          <w:szCs w:val="28"/>
        </w:rPr>
        <w:t>:</w:t>
      </w:r>
    </w:p>
    <w:p w:rsidR="0001077F" w:rsidRDefault="0001077F" w:rsidP="0001077F">
      <w:pPr>
        <w:pStyle w:val="af3"/>
        <w:ind w:left="426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0E2205">
        <w:rPr>
          <w:b/>
          <w:sz w:val="28"/>
          <w:szCs w:val="28"/>
        </w:rPr>
        <w:t>дц</w:t>
      </w:r>
      <w:proofErr w:type="spellEnd"/>
      <w:r>
        <w:rPr>
          <w:b/>
          <w:sz w:val="28"/>
          <w:szCs w:val="28"/>
        </w:rPr>
        <w:t>=(С</w:t>
      </w:r>
      <w:r w:rsidR="000E2205">
        <w:rPr>
          <w:b/>
          <w:sz w:val="28"/>
          <w:szCs w:val="28"/>
        </w:rPr>
        <w:t>дп</w:t>
      </w:r>
      <w:proofErr w:type="gramStart"/>
      <w:r w:rsidR="000E2205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+С</w:t>
      </w:r>
      <w:r w:rsidR="000E2205">
        <w:rPr>
          <w:b/>
          <w:sz w:val="28"/>
          <w:szCs w:val="28"/>
        </w:rPr>
        <w:t>дп2</w:t>
      </w:r>
      <w:r>
        <w:rPr>
          <w:b/>
          <w:sz w:val="28"/>
          <w:szCs w:val="28"/>
        </w:rPr>
        <w:t>+С</w:t>
      </w:r>
      <w:r w:rsidR="000E2205">
        <w:rPr>
          <w:b/>
          <w:sz w:val="28"/>
          <w:szCs w:val="28"/>
        </w:rPr>
        <w:t>дп</w:t>
      </w:r>
      <w:r w:rsidR="000E2205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)/</w:t>
      </w:r>
      <w:r>
        <w:rPr>
          <w:b/>
          <w:sz w:val="28"/>
          <w:szCs w:val="28"/>
          <w:lang w:val="en-US"/>
        </w:rPr>
        <w:t>N</w:t>
      </w:r>
      <w:r w:rsidRPr="0001077F">
        <w:rPr>
          <w:sz w:val="28"/>
          <w:szCs w:val="28"/>
        </w:rPr>
        <w:t>, где:</w:t>
      </w:r>
    </w:p>
    <w:p w:rsidR="0001077F" w:rsidRDefault="0001077F" w:rsidP="000E2205">
      <w:pPr>
        <w:pStyle w:val="af3"/>
        <w:ind w:left="426"/>
        <w:jc w:val="both"/>
        <w:rPr>
          <w:sz w:val="28"/>
          <w:szCs w:val="28"/>
        </w:rPr>
      </w:pPr>
      <w:proofErr w:type="spellStart"/>
      <w:r w:rsidRPr="0001077F">
        <w:rPr>
          <w:sz w:val="28"/>
          <w:szCs w:val="28"/>
        </w:rPr>
        <w:t>С</w:t>
      </w:r>
      <w:r w:rsidR="000E2205">
        <w:rPr>
          <w:sz w:val="28"/>
          <w:szCs w:val="28"/>
        </w:rPr>
        <w:t>дц</w:t>
      </w:r>
      <w:proofErr w:type="spellEnd"/>
      <w:r w:rsidRPr="00010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1077F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 xml:space="preserve"> достижения целей (решения задач);</w:t>
      </w:r>
    </w:p>
    <w:p w:rsidR="004B36F0" w:rsidRDefault="004B36F0" w:rsidP="000E2205">
      <w:pPr>
        <w:pStyle w:val="af3"/>
        <w:ind w:left="426"/>
        <w:jc w:val="both"/>
        <w:rPr>
          <w:sz w:val="28"/>
          <w:szCs w:val="28"/>
        </w:rPr>
      </w:pPr>
      <w:proofErr w:type="spellStart"/>
      <w:r w:rsidRPr="0001077F">
        <w:rPr>
          <w:sz w:val="28"/>
          <w:szCs w:val="28"/>
        </w:rPr>
        <w:t>С</w:t>
      </w:r>
      <w:r w:rsidR="000E2205">
        <w:rPr>
          <w:sz w:val="28"/>
          <w:szCs w:val="28"/>
        </w:rPr>
        <w:t>дп</w:t>
      </w:r>
      <w:proofErr w:type="spellEnd"/>
      <w:r w:rsidRPr="00010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1077F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 xml:space="preserve"> достижения показателя (индикатора) муниципальной программы</w:t>
      </w:r>
      <w:r w:rsidR="00E0094E">
        <w:rPr>
          <w:sz w:val="28"/>
          <w:szCs w:val="28"/>
        </w:rPr>
        <w:t>;</w:t>
      </w:r>
    </w:p>
    <w:p w:rsidR="00E0094E" w:rsidRDefault="00E0094E" w:rsidP="000E2205">
      <w:pPr>
        <w:pStyle w:val="af3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(индикаторов) муниципальной программы.</w:t>
      </w:r>
    </w:p>
    <w:p w:rsidR="00B640F8" w:rsidRPr="00EB7681" w:rsidRDefault="00B640F8" w:rsidP="000F0FB4">
      <w:pPr>
        <w:pStyle w:val="af3"/>
        <w:numPr>
          <w:ilvl w:val="0"/>
          <w:numId w:val="17"/>
        </w:numPr>
        <w:ind w:left="426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01077F">
        <w:rPr>
          <w:b/>
          <w:sz w:val="28"/>
          <w:szCs w:val="28"/>
        </w:rPr>
        <w:t xml:space="preserve">оценка степени </w:t>
      </w:r>
      <w:r>
        <w:rPr>
          <w:b/>
          <w:sz w:val="28"/>
          <w:szCs w:val="28"/>
        </w:rPr>
        <w:t xml:space="preserve">показателей (индикаторов) муниципальной </w:t>
      </w:r>
      <w:r w:rsidRPr="00EB7681">
        <w:rPr>
          <w:b/>
          <w:sz w:val="22"/>
          <w:szCs w:val="22"/>
        </w:rPr>
        <w:t>программы:</w:t>
      </w:r>
    </w:p>
    <w:p w:rsidR="00B640F8" w:rsidRDefault="00B640F8" w:rsidP="00B640F8">
      <w:pPr>
        <w:pStyle w:val="af3"/>
        <w:ind w:left="426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дц</w:t>
      </w:r>
      <w:proofErr w:type="spellEnd"/>
      <w:r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</w:rPr>
        <w:t>Зф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Зп</w:t>
      </w:r>
      <w:proofErr w:type="spellEnd"/>
      <w:r w:rsidRPr="0001077F">
        <w:rPr>
          <w:sz w:val="28"/>
          <w:szCs w:val="28"/>
        </w:rPr>
        <w:t>, где:</w:t>
      </w:r>
    </w:p>
    <w:p w:rsidR="00B640F8" w:rsidRDefault="00B640F8" w:rsidP="00B640F8">
      <w:pPr>
        <w:pStyle w:val="af3"/>
        <w:ind w:left="426"/>
        <w:jc w:val="both"/>
        <w:rPr>
          <w:sz w:val="28"/>
          <w:szCs w:val="28"/>
        </w:rPr>
      </w:pPr>
      <w:proofErr w:type="spellStart"/>
      <w:r w:rsidRPr="00B640F8"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показателя (индикатора) муниципальной программы;</w:t>
      </w:r>
    </w:p>
    <w:p w:rsidR="00D90AE7" w:rsidRDefault="00B640F8" w:rsidP="00D33401">
      <w:pPr>
        <w:pStyle w:val="af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показателя (индика</w:t>
      </w:r>
      <w:r w:rsidR="00D33401">
        <w:rPr>
          <w:sz w:val="28"/>
          <w:szCs w:val="28"/>
        </w:rPr>
        <w:t>тора) муниципальной программы.</w:t>
      </w:r>
    </w:p>
    <w:p w:rsidR="006E000F" w:rsidRDefault="006E000F" w:rsidP="00D33401">
      <w:pPr>
        <w:pStyle w:val="af3"/>
        <w:ind w:left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94"/>
        <w:gridCol w:w="1134"/>
        <w:gridCol w:w="1417"/>
        <w:gridCol w:w="1300"/>
        <w:gridCol w:w="1340"/>
        <w:gridCol w:w="1613"/>
      </w:tblGrid>
      <w:tr w:rsidR="00EB7681" w:rsidRPr="00D06FBA" w:rsidTr="000B3D9C">
        <w:trPr>
          <w:trHeight w:val="84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Default="004067D9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681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эффективности реализации муниципальной программы (достижение целей и решения задач муниципальной программы (подпрограмм); оценка степени показателей (индикаторов) муниципальной программы</w:t>
            </w:r>
            <w:proofErr w:type="gramEnd"/>
          </w:p>
          <w:p w:rsidR="004067D9" w:rsidRPr="00D06FBA" w:rsidRDefault="004067D9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681" w:rsidRPr="00D06FBA" w:rsidTr="00EB7681">
        <w:trPr>
          <w:trHeight w:val="145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(показателей) муниципальной программы, подпрограммы муниципальной программы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показателя</w:t>
            </w:r>
          </w:p>
        </w:tc>
      </w:tr>
      <w:tr w:rsidR="00EB7681" w:rsidRPr="00D06FBA" w:rsidTr="00EB7681">
        <w:trPr>
          <w:trHeight w:val="82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предшествующий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="00F872B4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отчетного года</w:t>
            </w:r>
            <w:r w:rsidR="00F872B4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отчетного года</w:t>
            </w:r>
            <w:r w:rsidR="00F872B4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 год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681" w:rsidRPr="00D06FBA" w:rsidTr="00EB7681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681" w:rsidRPr="00D06FBA" w:rsidTr="00EB7681">
        <w:trPr>
          <w:trHeight w:val="421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Default="004067D9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681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МОГО «Ухта» «Развитие физической культуры и спорта на 2014 - 2020 годы»</w:t>
            </w:r>
          </w:p>
          <w:p w:rsidR="004067D9" w:rsidRPr="00D06FBA" w:rsidRDefault="004067D9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681" w:rsidRPr="00D06FBA" w:rsidTr="00EB7681">
        <w:trPr>
          <w:trHeight w:val="15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  <w:p w:rsidR="004067D9" w:rsidRPr="00D06FBA" w:rsidRDefault="004067D9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  <w:r w:rsidR="00EB7681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E000F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32,63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EB7681" w:rsidRPr="00D06FBA" w:rsidTr="000B3D9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населения МОГО "Ухта" спортивными сооружениями</w:t>
            </w:r>
          </w:p>
          <w:p w:rsidR="004067D9" w:rsidRPr="00D06FBA" w:rsidRDefault="004067D9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32,20</w:t>
            </w:r>
            <w:r w:rsidR="00EB7681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E000F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37,70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EB7681" w:rsidRPr="00D06FBA" w:rsidTr="00EB7681">
        <w:trPr>
          <w:trHeight w:val="401"/>
        </w:trPr>
        <w:tc>
          <w:tcPr>
            <w:tcW w:w="8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Default="004067D9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681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достижения целей и решения задач муниципальной программы</w:t>
            </w:r>
          </w:p>
          <w:p w:rsidR="004067D9" w:rsidRPr="00D06FBA" w:rsidRDefault="004067D9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4067D9" w:rsidRPr="00D06FBA" w:rsidTr="00A84EDF">
        <w:trPr>
          <w:trHeight w:val="14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D9" w:rsidRPr="00D06FBA" w:rsidRDefault="004067D9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(показателей) муниципальной программы, подпрограммы муниципальной программы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показателя</w:t>
            </w:r>
          </w:p>
        </w:tc>
      </w:tr>
      <w:tr w:rsidR="004067D9" w:rsidRPr="00D06FBA" w:rsidTr="00A84EDF">
        <w:trPr>
          <w:trHeight w:val="82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предшествующий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отчетного года, 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отчетного года, 2014 год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7D9" w:rsidRPr="00D06FBA" w:rsidTr="00A84EDF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67D9" w:rsidRPr="00D06FBA" w:rsidTr="00A84EDF">
        <w:trPr>
          <w:trHeight w:val="407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"Массовая физическая культура"</w:t>
            </w:r>
          </w:p>
        </w:tc>
      </w:tr>
      <w:tr w:rsidR="00EB7681" w:rsidRPr="00D06FBA" w:rsidTr="00EB7681">
        <w:trPr>
          <w:trHeight w:val="696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1.1. Развитие инфраструктуры в сфере физической культуры и спорта, строительство новых современных спортивных объектов"</w:t>
            </w:r>
          </w:p>
        </w:tc>
      </w:tr>
      <w:tr w:rsidR="00EB7681" w:rsidRPr="00D06FBA" w:rsidTr="000B3D9C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30 000,00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B7681" w:rsidRPr="00D06FBA" w:rsidTr="000B3D9C">
        <w:trPr>
          <w:trHeight w:val="85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1.2. Повышение доступности, качества и эффективности предоставления услуг населению физкультурно-спортивными учреждениями</w:t>
            </w:r>
          </w:p>
        </w:tc>
      </w:tr>
      <w:tr w:rsidR="00EB7681" w:rsidRPr="00D06FBA" w:rsidTr="006E000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спортивных и физкультурно-оздоровительных мероприятий</w:t>
            </w:r>
          </w:p>
          <w:p w:rsidR="006E000F" w:rsidRPr="00D06FBA" w:rsidRDefault="006E000F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00F" w:rsidRPr="00D06FBA" w:rsidRDefault="006E000F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12 330,00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12 345,00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15 800,00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EB7681" w:rsidRPr="00D06FBA" w:rsidTr="00EB7681">
        <w:trPr>
          <w:trHeight w:val="6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1.3. 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EB7681" w:rsidRPr="00D06FBA" w:rsidTr="000B3D9C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размещенных в средствах массовой информации МОГО "Ухта"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950,00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1 150,00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EB7681" w:rsidRPr="00D06FBA" w:rsidTr="00EB7681">
        <w:trPr>
          <w:trHeight w:val="62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1.4. Проведение высококачественной физкультурно-оздоровительной и спортивной работы со всеми категориями населения</w:t>
            </w:r>
          </w:p>
        </w:tc>
      </w:tr>
      <w:tr w:rsidR="00EB7681" w:rsidRPr="00D06FBA" w:rsidTr="00D06FBA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и физкультурно-оздоровительных мероприятий</w:t>
            </w:r>
          </w:p>
          <w:p w:rsidR="006E000F" w:rsidRPr="00D06FBA" w:rsidRDefault="006E000F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06FBA" w:rsidRPr="00D06FBA" w:rsidTr="00A84EDF">
        <w:trPr>
          <w:trHeight w:val="14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FBA" w:rsidRPr="00D06FBA" w:rsidRDefault="00D06FBA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(показателей) муниципальной программы, подпрограммы муниципальной программы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показателя</w:t>
            </w:r>
          </w:p>
        </w:tc>
      </w:tr>
      <w:tr w:rsidR="00D06FBA" w:rsidRPr="00D06FBA" w:rsidTr="00A84EDF">
        <w:trPr>
          <w:trHeight w:val="82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предшествующий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отчетного года, 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отчетного года, 2014 год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FBA" w:rsidRPr="00D06FBA" w:rsidTr="00A84EDF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A" w:rsidRPr="00D06FBA" w:rsidRDefault="00D06FBA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681" w:rsidRPr="00D06FBA" w:rsidTr="000B3D9C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F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13,2</w:t>
            </w:r>
            <w:r w:rsidR="00EB7681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13,20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13,07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EB7681" w:rsidRPr="00D06FBA" w:rsidTr="00EB7681">
        <w:trPr>
          <w:trHeight w:val="381"/>
        </w:trPr>
        <w:tc>
          <w:tcPr>
            <w:tcW w:w="8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достижения целей и решения задач муниципальной подпрограммы 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1,07</w:t>
            </w:r>
          </w:p>
        </w:tc>
      </w:tr>
      <w:tr w:rsidR="00EB7681" w:rsidRPr="00D06FBA" w:rsidTr="00EB7681">
        <w:trPr>
          <w:trHeight w:val="401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"Дополнительное образование в области физической культуры и спорта"</w:t>
            </w:r>
          </w:p>
        </w:tc>
      </w:tr>
      <w:tr w:rsidR="00EB7681" w:rsidRPr="00D06FBA" w:rsidTr="000B3D9C">
        <w:trPr>
          <w:trHeight w:val="57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2.1. Развитие детско-юношеского спорта</w:t>
            </w:r>
          </w:p>
        </w:tc>
      </w:tr>
      <w:tr w:rsidR="00EB7681" w:rsidRPr="00D06FBA" w:rsidTr="000B3D9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перешедших на очередной этап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95,00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95,00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B7681" w:rsidRPr="00D06FBA" w:rsidTr="000B3D9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занявших призовые места на спортивных мероприятиях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395,00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411,00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EB7681" w:rsidRPr="00D06FBA" w:rsidTr="000B3D9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без категории от общей численности педагогического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B7681" w:rsidRPr="00D06FBA" w:rsidTr="000B3D9C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14,00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34,00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4067D9" w:rsidRPr="00D06FBA" w:rsidTr="00A84EDF">
        <w:trPr>
          <w:trHeight w:val="14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D9" w:rsidRPr="00D06FBA" w:rsidRDefault="004067D9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(показателей) муниципальной программы, подпрограммы муниципальной программы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показателя</w:t>
            </w:r>
          </w:p>
        </w:tc>
      </w:tr>
      <w:tr w:rsidR="004067D9" w:rsidRPr="00D06FBA" w:rsidTr="00A84EDF">
        <w:trPr>
          <w:trHeight w:val="82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предшествующий </w:t>
            </w:r>
            <w:proofErr w:type="gramStart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отчетного года, 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отчетного года, 2014 год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7D9" w:rsidRPr="00D06FBA" w:rsidTr="00A84EDF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D9" w:rsidRPr="00D06FBA" w:rsidRDefault="004067D9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681" w:rsidRPr="00D06FBA" w:rsidTr="000B3D9C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3 763,00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3 773,00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3 800,00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6E000F" w:rsidRPr="00D06FBA" w:rsidTr="00890F6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D06FBA" w:rsidRDefault="006E000F" w:rsidP="008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F" w:rsidRPr="00D06FBA" w:rsidRDefault="006E000F" w:rsidP="0089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D06FBA" w:rsidRDefault="006E000F" w:rsidP="008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D06FBA" w:rsidRDefault="006E000F" w:rsidP="0089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D06FBA" w:rsidRDefault="006E000F" w:rsidP="0089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218,00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D06FBA" w:rsidRDefault="006E000F" w:rsidP="0089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261,00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D06FBA" w:rsidRDefault="006E000F" w:rsidP="008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EB7681" w:rsidRPr="00D06FBA" w:rsidTr="000B3D9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00F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81" w:rsidRPr="00D06FBA" w:rsidRDefault="006E000F" w:rsidP="006E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спортивных и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6E000F" w:rsidP="000B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7681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E000F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6E000F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E000F"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0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681" w:rsidRPr="00D06FBA" w:rsidTr="00EB7681">
        <w:trPr>
          <w:trHeight w:val="417"/>
        </w:trPr>
        <w:tc>
          <w:tcPr>
            <w:tcW w:w="8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D9" w:rsidRDefault="004067D9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681" w:rsidRPr="00D06FBA" w:rsidRDefault="00EB7681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достижения целей и решения задач муниципальной подпрограммы 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81" w:rsidRPr="00D06FBA" w:rsidRDefault="00EB7681" w:rsidP="006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  <w:r w:rsidR="006E000F" w:rsidRPr="00D0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4067D9" w:rsidRPr="004067D9" w:rsidRDefault="004067D9" w:rsidP="004067D9">
      <w:pPr>
        <w:pStyle w:val="af3"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B640F8" w:rsidRPr="000C2A37" w:rsidRDefault="00B640F8" w:rsidP="00EB7681">
      <w:pPr>
        <w:pStyle w:val="af3"/>
        <w:numPr>
          <w:ilvl w:val="0"/>
          <w:numId w:val="2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0C2A37">
        <w:rPr>
          <w:b/>
          <w:sz w:val="28"/>
          <w:szCs w:val="28"/>
        </w:rPr>
        <w:t xml:space="preserve">оценка степени </w:t>
      </w:r>
      <w:r w:rsidR="008439B7" w:rsidRPr="000C2A37">
        <w:rPr>
          <w:b/>
          <w:sz w:val="28"/>
          <w:szCs w:val="28"/>
        </w:rPr>
        <w:t>соответстви</w:t>
      </w:r>
      <w:r w:rsidR="00293AAB">
        <w:rPr>
          <w:b/>
          <w:sz w:val="28"/>
          <w:szCs w:val="28"/>
        </w:rPr>
        <w:t>я</w:t>
      </w:r>
      <w:r w:rsidR="008439B7" w:rsidRPr="000C2A37">
        <w:rPr>
          <w:b/>
          <w:sz w:val="28"/>
          <w:szCs w:val="28"/>
        </w:rPr>
        <w:t xml:space="preserve"> запланированному уровню затрат и эффективности использования средств бюджета МОГО «Ухта»</w:t>
      </w:r>
      <w:r w:rsidRPr="000C2A37">
        <w:rPr>
          <w:b/>
          <w:sz w:val="28"/>
          <w:szCs w:val="28"/>
        </w:rPr>
        <w:t>:</w:t>
      </w:r>
    </w:p>
    <w:p w:rsidR="00B640F8" w:rsidRPr="000C2A37" w:rsidRDefault="008439B7" w:rsidP="00B640F8">
      <w:pPr>
        <w:pStyle w:val="af3"/>
        <w:ind w:left="426"/>
        <w:jc w:val="center"/>
        <w:rPr>
          <w:sz w:val="28"/>
          <w:szCs w:val="28"/>
        </w:rPr>
      </w:pPr>
      <w:r w:rsidRPr="000C2A37">
        <w:rPr>
          <w:b/>
          <w:sz w:val="28"/>
          <w:szCs w:val="28"/>
        </w:rPr>
        <w:t xml:space="preserve">Уф = </w:t>
      </w:r>
      <w:proofErr w:type="spellStart"/>
      <w:r w:rsidRPr="000C2A37">
        <w:rPr>
          <w:b/>
          <w:sz w:val="28"/>
          <w:szCs w:val="28"/>
        </w:rPr>
        <w:t>Фф</w:t>
      </w:r>
      <w:proofErr w:type="spellEnd"/>
      <w:r w:rsidRPr="000C2A37">
        <w:rPr>
          <w:b/>
          <w:sz w:val="28"/>
          <w:szCs w:val="28"/>
        </w:rPr>
        <w:t>/</w:t>
      </w:r>
      <w:proofErr w:type="spellStart"/>
      <w:r w:rsidRPr="000C2A37">
        <w:rPr>
          <w:b/>
          <w:sz w:val="28"/>
          <w:szCs w:val="28"/>
        </w:rPr>
        <w:t>Фп</w:t>
      </w:r>
      <w:proofErr w:type="spellEnd"/>
      <w:r w:rsidR="00B640F8" w:rsidRPr="000C2A37">
        <w:rPr>
          <w:sz w:val="28"/>
          <w:szCs w:val="28"/>
        </w:rPr>
        <w:t>, где:</w:t>
      </w:r>
    </w:p>
    <w:p w:rsidR="00B640F8" w:rsidRPr="000C2A37" w:rsidRDefault="008439B7" w:rsidP="00B640F8">
      <w:pPr>
        <w:pStyle w:val="af3"/>
        <w:ind w:left="426"/>
        <w:rPr>
          <w:sz w:val="28"/>
          <w:szCs w:val="28"/>
        </w:rPr>
      </w:pPr>
      <w:r w:rsidRPr="000C2A37">
        <w:rPr>
          <w:sz w:val="28"/>
          <w:szCs w:val="28"/>
        </w:rPr>
        <w:t>Уф</w:t>
      </w:r>
      <w:r w:rsidR="00B640F8" w:rsidRPr="000C2A37">
        <w:rPr>
          <w:sz w:val="28"/>
          <w:szCs w:val="28"/>
        </w:rPr>
        <w:t xml:space="preserve"> –</w:t>
      </w:r>
      <w:r w:rsidR="00F872B4" w:rsidRPr="000C2A37">
        <w:rPr>
          <w:sz w:val="28"/>
          <w:szCs w:val="28"/>
        </w:rPr>
        <w:t xml:space="preserve"> </w:t>
      </w:r>
      <w:r w:rsidRPr="000C2A37">
        <w:rPr>
          <w:sz w:val="28"/>
          <w:szCs w:val="28"/>
        </w:rPr>
        <w:t>уровень финансирования реализации программы;</w:t>
      </w:r>
    </w:p>
    <w:p w:rsidR="00B640F8" w:rsidRPr="000C2A37" w:rsidRDefault="008439B7" w:rsidP="00B640F8">
      <w:pPr>
        <w:pStyle w:val="af3"/>
        <w:ind w:left="426"/>
        <w:rPr>
          <w:sz w:val="28"/>
          <w:szCs w:val="28"/>
        </w:rPr>
      </w:pPr>
      <w:proofErr w:type="spellStart"/>
      <w:r w:rsidRPr="000C2A37">
        <w:rPr>
          <w:sz w:val="28"/>
          <w:szCs w:val="28"/>
        </w:rPr>
        <w:t>Фф</w:t>
      </w:r>
      <w:proofErr w:type="spellEnd"/>
      <w:r w:rsidR="00B640F8" w:rsidRPr="000C2A37">
        <w:rPr>
          <w:sz w:val="28"/>
          <w:szCs w:val="28"/>
        </w:rPr>
        <w:t xml:space="preserve"> – </w:t>
      </w:r>
      <w:r w:rsidRPr="000C2A37">
        <w:rPr>
          <w:sz w:val="28"/>
          <w:szCs w:val="28"/>
        </w:rPr>
        <w:t>фактический объем финансовых ресурсов, направленный на реализацию программы;</w:t>
      </w:r>
    </w:p>
    <w:p w:rsidR="00E930CC" w:rsidRDefault="008439B7" w:rsidP="00E930CC">
      <w:pPr>
        <w:pStyle w:val="af3"/>
        <w:ind w:left="426"/>
        <w:rPr>
          <w:sz w:val="28"/>
          <w:szCs w:val="28"/>
        </w:rPr>
      </w:pPr>
      <w:proofErr w:type="spellStart"/>
      <w:r w:rsidRPr="000C2A37">
        <w:rPr>
          <w:sz w:val="28"/>
          <w:szCs w:val="28"/>
        </w:rPr>
        <w:t>Фп</w:t>
      </w:r>
      <w:proofErr w:type="spellEnd"/>
      <w:r w:rsidRPr="000C2A37">
        <w:rPr>
          <w:sz w:val="28"/>
          <w:szCs w:val="28"/>
        </w:rPr>
        <w:t xml:space="preserve"> – пла</w:t>
      </w:r>
      <w:r>
        <w:rPr>
          <w:sz w:val="28"/>
          <w:szCs w:val="28"/>
        </w:rPr>
        <w:t>новый объем финансовых ресурсов на со</w:t>
      </w:r>
      <w:r w:rsidR="00E930CC">
        <w:rPr>
          <w:sz w:val="28"/>
          <w:szCs w:val="28"/>
        </w:rPr>
        <w:t>ответствующий отчетный период.</w:t>
      </w: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Default="004067D9" w:rsidP="00E930CC">
      <w:pPr>
        <w:pStyle w:val="af3"/>
        <w:ind w:left="426"/>
        <w:rPr>
          <w:sz w:val="28"/>
          <w:szCs w:val="28"/>
        </w:rPr>
      </w:pPr>
    </w:p>
    <w:p w:rsidR="004067D9" w:rsidRPr="00E930CC" w:rsidRDefault="004067D9" w:rsidP="00E930CC">
      <w:pPr>
        <w:pStyle w:val="af3"/>
        <w:ind w:left="426"/>
        <w:rPr>
          <w:sz w:val="28"/>
          <w:szCs w:val="28"/>
        </w:rPr>
      </w:pPr>
    </w:p>
    <w:tbl>
      <w:tblPr>
        <w:tblW w:w="10175" w:type="dxa"/>
        <w:tblInd w:w="-176" w:type="dxa"/>
        <w:tblLook w:val="04A0" w:firstRow="1" w:lastRow="0" w:firstColumn="1" w:lastColumn="0" w:noHBand="0" w:noVBand="1"/>
      </w:tblPr>
      <w:tblGrid>
        <w:gridCol w:w="724"/>
        <w:gridCol w:w="2537"/>
        <w:gridCol w:w="1671"/>
        <w:gridCol w:w="1701"/>
        <w:gridCol w:w="1731"/>
        <w:gridCol w:w="1811"/>
      </w:tblGrid>
      <w:tr w:rsidR="000E2205" w:rsidRPr="000E2205" w:rsidTr="000E2205">
        <w:trPr>
          <w:trHeight w:val="1005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8A7" w:rsidRPr="000E2205" w:rsidRDefault="000E2205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Оценка степени соответстви</w:t>
            </w:r>
            <w:r w:rsidR="0029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0E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запланированному уровню затрат и эффективности использования средств бюджета</w:t>
            </w:r>
          </w:p>
        </w:tc>
      </w:tr>
      <w:tr w:rsidR="000E2205" w:rsidRPr="000E2205" w:rsidTr="00B178A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05" w:rsidRPr="000E2205" w:rsidRDefault="000E2205" w:rsidP="00B1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05" w:rsidRP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05" w:rsidRP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05" w:rsidRP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05" w:rsidRP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05" w:rsidRPr="000E2205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205" w:rsidRPr="00B178A7" w:rsidTr="00B178A7">
        <w:trPr>
          <w:trHeight w:val="34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подпрограммы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Расходы (рублей), годы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Уровень финансирования реализации программы</w:t>
            </w:r>
          </w:p>
        </w:tc>
      </w:tr>
      <w:tr w:rsidR="000E2205" w:rsidRPr="00B178A7" w:rsidTr="00B178A7">
        <w:trPr>
          <w:trHeight w:val="12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на 01.01.2014г.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31.12.2014г.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Фп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кассовое исполнение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2205" w:rsidRPr="00B178A7" w:rsidTr="00B178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5" w:rsidRPr="00B178A7" w:rsidRDefault="00F872B4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5" w:rsidRPr="00B178A7" w:rsidRDefault="00F872B4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5" w:rsidRPr="00B178A7" w:rsidRDefault="00F872B4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872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E2205" w:rsidRPr="00B178A7" w:rsidTr="00B178A7">
        <w:trPr>
          <w:trHeight w:val="8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00F" w:rsidRDefault="004B346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МОГО «Ухта» «</w:t>
            </w:r>
            <w:r w:rsidR="000E2205"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физической культу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 и спорта на 2014 - 2020 годы»</w:t>
            </w: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Pr="00B178A7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172 276 541,00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173 957 336,00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133 </w:t>
            </w:r>
            <w:r w:rsidR="00D06F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187 235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,68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0,77</w:t>
            </w:r>
          </w:p>
        </w:tc>
      </w:tr>
      <w:tr w:rsidR="000E2205" w:rsidRPr="00B178A7" w:rsidTr="00B178A7">
        <w:trPr>
          <w:trHeight w:val="5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00F" w:rsidRDefault="004B346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</w:t>
            </w:r>
            <w:r w:rsidR="000E2205"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Массовая 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культура»</w:t>
            </w: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Pr="00B178A7" w:rsidRDefault="00412F54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104 381 165,00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87 063 700,45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F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52 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019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0,60</w:t>
            </w:r>
          </w:p>
        </w:tc>
      </w:tr>
      <w:tr w:rsidR="000E2205" w:rsidRPr="00B178A7" w:rsidTr="006E000F">
        <w:trPr>
          <w:trHeight w:val="8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00F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Задача 1.1. </w:t>
            </w:r>
            <w:r w:rsidR="004B3464"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Развитие инфраструктуры в сфере физической культуры и спорта, строительство новых </w:t>
            </w:r>
            <w:r w:rsidR="004B3464"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современных спортивных объектов»</w:t>
            </w: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12F54" w:rsidRPr="00B178A7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57 257 365,00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55 802 560,00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24 788 057,29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0,44</w:t>
            </w:r>
          </w:p>
        </w:tc>
      </w:tr>
      <w:tr w:rsidR="000E2205" w:rsidRPr="00B178A7" w:rsidTr="006E000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0F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1.1.1. Строительство, реконструкция, модернизация физкультурно-спортивных учреждений</w:t>
            </w: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Pr="00B178A7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57 257 365,00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55 802 560,00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24 788 057,29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412F54" w:rsidRPr="00B178A7" w:rsidTr="00A84EDF">
        <w:trPr>
          <w:trHeight w:val="34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подпрограммы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Расходы (рублей), годы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Уровень финансирования реализации программы</w:t>
            </w:r>
          </w:p>
        </w:tc>
      </w:tr>
      <w:tr w:rsidR="00412F54" w:rsidRPr="00B178A7" w:rsidTr="00A84EDF">
        <w:trPr>
          <w:trHeight w:val="12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план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01.01.2014г.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31.12.2014г.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Фп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кассовое исполнение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F54" w:rsidRPr="00B178A7" w:rsidTr="00A84ED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E2205" w:rsidRPr="00B178A7" w:rsidTr="00B178A7">
        <w:trPr>
          <w:trHeight w:val="10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1.2. Повышение доступности, качества и эффективности предоставления услуг населению физкультурно-спортивными учреждениями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45 173 800,00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29 227 290,45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F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505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549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FC0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0,87</w:t>
            </w:r>
          </w:p>
        </w:tc>
      </w:tr>
      <w:tr w:rsidR="000E2205" w:rsidRPr="00B178A7" w:rsidTr="00B178A7">
        <w:trPr>
          <w:trHeight w:val="10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1.2.1. Оказание муниципальных услуг (выполнение работ) физкультурно-спортивными учреждениями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42 747 000,00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26 200 490,45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F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  <w:r w:rsidR="00FC0192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0192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C019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0E2205" w:rsidRPr="00B178A7" w:rsidTr="00B178A7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1.2.2. 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2 886 800,00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737 690,00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0E2205" w:rsidRPr="00B178A7" w:rsidTr="00B178A7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1.2.3. 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5A7F59" w:rsidP="005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  <w:r w:rsidR="000E2205"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E2205" w:rsidRPr="00B178A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5A7F59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0E2205" w:rsidRPr="00B178A7" w:rsidTr="00B178A7">
        <w:trPr>
          <w:trHeight w:val="9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F" w:rsidRDefault="006E000F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1.3. 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  <w:p w:rsidR="006E000F" w:rsidRPr="00B178A7" w:rsidRDefault="006E000F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1 883 850,00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1 619 412,98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0,86</w:t>
            </w:r>
          </w:p>
        </w:tc>
      </w:tr>
      <w:tr w:rsidR="000E2205" w:rsidRPr="00B178A7" w:rsidTr="00B178A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1.3.1. Реализация календарного плана физкультурных и спортивных мероприятий управлением физической культуры и спорта</w:t>
            </w: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2F54" w:rsidRPr="00B178A7" w:rsidRDefault="00412F54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1 883 850,00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1 619 412,98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412F54" w:rsidRPr="00B178A7" w:rsidTr="00A84EDF">
        <w:trPr>
          <w:trHeight w:val="34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подпрограммы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Расходы (рублей), годы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Уровень финансирования реализации программы</w:t>
            </w:r>
          </w:p>
        </w:tc>
      </w:tr>
      <w:tr w:rsidR="00412F54" w:rsidRPr="00B178A7" w:rsidTr="00A84EDF">
        <w:trPr>
          <w:trHeight w:val="12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план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01.01.2014г.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31.12.2014г.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Фп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кассовое исполнение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F54" w:rsidRPr="00B178A7" w:rsidTr="00A84ED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E2205" w:rsidRPr="00B178A7" w:rsidTr="00B178A7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1.4. Проведение высококачественной физкультурно-оздоровительной и спортивной работы со всеми категориями населения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0,71</w:t>
            </w:r>
          </w:p>
        </w:tc>
      </w:tr>
      <w:tr w:rsidR="000E2205" w:rsidRPr="00B178A7" w:rsidTr="00B178A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1.4.1. Развитие адаптивного спорта физкультурно-спортивными учреждениями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106 100,00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</w:tr>
      <w:tr w:rsidR="000E2205" w:rsidRPr="00B178A7" w:rsidTr="00B178A7">
        <w:trPr>
          <w:trHeight w:val="7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4B3464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«</w:t>
            </w:r>
            <w:r w:rsidR="000E2205"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образование в облас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 физической культуры и спорта»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67 895 376,00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86 893 635,55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40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81 </w:t>
            </w:r>
            <w:r w:rsidR="005A7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06F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5A7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</w:t>
            </w:r>
            <w:r w:rsidR="005A7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0,93</w:t>
            </w:r>
          </w:p>
        </w:tc>
      </w:tr>
      <w:tr w:rsidR="000E2205" w:rsidRPr="00B178A7" w:rsidTr="00B178A7">
        <w:trPr>
          <w:trHeight w:val="4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0F" w:rsidRDefault="006E000F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00F" w:rsidRDefault="006E000F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E2205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2.1. Развитие детско-юношеского спорта</w:t>
            </w:r>
          </w:p>
          <w:p w:rsidR="006E000F" w:rsidRDefault="006E000F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00F" w:rsidRPr="00B178A7" w:rsidRDefault="006E000F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67 895 376,00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86 659 035,55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80 </w:t>
            </w:r>
            <w:r w:rsidR="005A7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933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06F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516</w:t>
            </w: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D06F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0,93</w:t>
            </w:r>
          </w:p>
        </w:tc>
      </w:tr>
      <w:tr w:rsidR="000E2205" w:rsidRPr="00B178A7" w:rsidTr="00B178A7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2.1.1. 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64 985 376,00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83 832 885,55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78 </w:t>
            </w:r>
            <w:r w:rsidR="005A7F59">
              <w:rPr>
                <w:rFonts w:ascii="Times New Roman" w:eastAsia="Times New Roman" w:hAnsi="Times New Roman" w:cs="Times New Roman"/>
                <w:color w:val="000000"/>
              </w:rPr>
              <w:t>961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06FBA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A7F5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0E2205" w:rsidRPr="00B178A7" w:rsidTr="00B178A7">
        <w:trPr>
          <w:trHeight w:val="6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2.1.5. Реализация календарного плана физкультурных и спортивных мероприятий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2 806 150,00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5A7F59" w:rsidP="005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1 971 972</w:t>
            </w:r>
            <w:r w:rsidR="000E2205" w:rsidRPr="00B178A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5A7F59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</w:tr>
      <w:tr w:rsidR="000E2205" w:rsidRPr="00B178A7" w:rsidTr="00B178A7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2.1.6. 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2F54" w:rsidRPr="00B178A7" w:rsidTr="00A84EDF">
        <w:trPr>
          <w:trHeight w:val="34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подпрограммы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Расходы (рублей), годы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Уровень финансирования реализации программы</w:t>
            </w:r>
          </w:p>
        </w:tc>
      </w:tr>
      <w:tr w:rsidR="00412F54" w:rsidRPr="00B178A7" w:rsidTr="00A84EDF">
        <w:trPr>
          <w:trHeight w:val="12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план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01.01.2014г.</w:t>
            </w: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отчетного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29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сводная бюджетная роспись на </w:t>
            </w:r>
            <w:r w:rsidR="00293AAB">
              <w:rPr>
                <w:rFonts w:ascii="Times New Roman" w:eastAsia="Times New Roman" w:hAnsi="Times New Roman" w:cs="Times New Roman"/>
                <w:color w:val="000000"/>
              </w:rPr>
              <w:t>31.12.2014г.</w:t>
            </w:r>
            <w:bookmarkStart w:id="0" w:name="_GoBack"/>
            <w:bookmarkEnd w:id="0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Фп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кассовое исполнение (</w:t>
            </w:r>
            <w:proofErr w:type="spellStart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proofErr w:type="spellEnd"/>
            <w:r w:rsidRPr="00B178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F54" w:rsidRPr="00B178A7" w:rsidTr="00A84ED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54" w:rsidRPr="00B178A7" w:rsidRDefault="00412F54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E2205" w:rsidRPr="00B178A7" w:rsidTr="00B178A7">
        <w:trPr>
          <w:trHeight w:val="4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2.2. Популяризация детско-юношеского спорта, формирование здорового образа жизни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234 600,00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234 600,00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</w:tr>
      <w:tr w:rsidR="000E2205" w:rsidRPr="00B178A7" w:rsidTr="00B178A7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2.2.1. Проведение спортивных мероприятий профессионального уровня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234 600,00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234 600,00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5" w:rsidRPr="00B178A7" w:rsidRDefault="000E2205" w:rsidP="000E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8A7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</w:tbl>
    <w:p w:rsidR="00B178A7" w:rsidRPr="00B178A7" w:rsidRDefault="00B178A7" w:rsidP="00B178A7">
      <w:pPr>
        <w:pStyle w:val="af3"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0E2205" w:rsidRPr="00EB28BB" w:rsidRDefault="00D90AE7" w:rsidP="000F0FB4">
      <w:pPr>
        <w:pStyle w:val="af3"/>
        <w:numPr>
          <w:ilvl w:val="0"/>
          <w:numId w:val="27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EB28BB">
        <w:rPr>
          <w:b/>
          <w:sz w:val="28"/>
          <w:szCs w:val="28"/>
        </w:rPr>
        <w:t>э</w:t>
      </w:r>
      <w:r w:rsidR="000E2205" w:rsidRPr="00EB28BB">
        <w:rPr>
          <w:b/>
          <w:sz w:val="28"/>
          <w:szCs w:val="28"/>
        </w:rPr>
        <w:t>ффективность реализации муниципальной программы (подпрограмм):</w:t>
      </w:r>
    </w:p>
    <w:p w:rsidR="000E2205" w:rsidRDefault="000E2205" w:rsidP="000E2205">
      <w:pPr>
        <w:pStyle w:val="af3"/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Эм = </w:t>
      </w:r>
      <w:proofErr w:type="spellStart"/>
      <w:r>
        <w:rPr>
          <w:b/>
          <w:sz w:val="28"/>
          <w:szCs w:val="28"/>
        </w:rPr>
        <w:t>Сдп</w:t>
      </w:r>
      <w:proofErr w:type="spellEnd"/>
      <w:proofErr w:type="gramStart"/>
      <w:r>
        <w:rPr>
          <w:b/>
          <w:sz w:val="28"/>
          <w:szCs w:val="28"/>
        </w:rPr>
        <w:t xml:space="preserve"> * У</w:t>
      </w:r>
      <w:proofErr w:type="gramEnd"/>
      <w:r>
        <w:rPr>
          <w:b/>
          <w:sz w:val="28"/>
          <w:szCs w:val="28"/>
        </w:rPr>
        <w:t>ф</w:t>
      </w:r>
      <w:r w:rsidRPr="0001077F">
        <w:rPr>
          <w:sz w:val="28"/>
          <w:szCs w:val="28"/>
        </w:rPr>
        <w:t>, где:</w:t>
      </w:r>
    </w:p>
    <w:p w:rsidR="000E2205" w:rsidRDefault="000E2205" w:rsidP="000E2205">
      <w:pPr>
        <w:pStyle w:val="af3"/>
        <w:ind w:left="426"/>
        <w:rPr>
          <w:sz w:val="28"/>
          <w:szCs w:val="28"/>
        </w:rPr>
      </w:pPr>
      <w:proofErr w:type="spellStart"/>
      <w:r w:rsidRPr="0001077F">
        <w:rPr>
          <w:sz w:val="28"/>
          <w:szCs w:val="28"/>
        </w:rPr>
        <w:t>С</w:t>
      </w:r>
      <w:r>
        <w:rPr>
          <w:sz w:val="28"/>
          <w:szCs w:val="28"/>
        </w:rPr>
        <w:t>дп</w:t>
      </w:r>
      <w:proofErr w:type="spellEnd"/>
      <w:r w:rsidRPr="00010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1077F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 xml:space="preserve"> достижения показателя (индикатора) муниципальной программы;</w:t>
      </w:r>
    </w:p>
    <w:p w:rsidR="00CC0BEC" w:rsidRDefault="000E2205" w:rsidP="00CC0BEC">
      <w:pPr>
        <w:pStyle w:val="af3"/>
        <w:ind w:left="426"/>
        <w:rPr>
          <w:sz w:val="28"/>
          <w:szCs w:val="28"/>
        </w:rPr>
      </w:pPr>
      <w:r>
        <w:rPr>
          <w:sz w:val="28"/>
          <w:szCs w:val="28"/>
        </w:rPr>
        <w:t>Уф</w:t>
      </w:r>
      <w:r w:rsidRPr="00010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90AE7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финансирования реализации программы.</w:t>
      </w:r>
    </w:p>
    <w:tbl>
      <w:tblPr>
        <w:tblW w:w="9589" w:type="dxa"/>
        <w:tblInd w:w="93" w:type="dxa"/>
        <w:tblLook w:val="04A0" w:firstRow="1" w:lastRow="0" w:firstColumn="1" w:lastColumn="0" w:noHBand="0" w:noVBand="1"/>
      </w:tblPr>
      <w:tblGrid>
        <w:gridCol w:w="636"/>
        <w:gridCol w:w="3348"/>
        <w:gridCol w:w="1985"/>
        <w:gridCol w:w="1984"/>
        <w:gridCol w:w="1708"/>
      </w:tblGrid>
      <w:tr w:rsidR="00CC0BEC" w:rsidRPr="000E2205" w:rsidTr="000B3D9C">
        <w:trPr>
          <w:trHeight w:val="690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EC" w:rsidRPr="000E2205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Эффективность реализации муниципальной программы (подпрограмм)</w:t>
            </w:r>
          </w:p>
        </w:tc>
      </w:tr>
      <w:tr w:rsidR="00CC0BEC" w:rsidRPr="000E2205" w:rsidTr="000B3D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BEC" w:rsidRPr="000E2205" w:rsidTr="000B3D9C">
        <w:trPr>
          <w:trHeight w:val="6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C0B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C0BE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Уровень финансирования реализации программы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Эффективность реализации муниципальной программы (подпрограмм)</w:t>
            </w:r>
          </w:p>
        </w:tc>
      </w:tr>
      <w:tr w:rsidR="00CC0BEC" w:rsidRPr="000E2205" w:rsidTr="000B3D9C">
        <w:trPr>
          <w:trHeight w:val="113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BEC" w:rsidRPr="000E2205" w:rsidTr="000B3D9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C0BEC" w:rsidRPr="000E2205" w:rsidTr="000B3D9C">
        <w:trPr>
          <w:trHeight w:val="8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МОГО «Ухта» «Развитие физической культуры и спорта на 2014 - 2020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64DF0" w:rsidP="001B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1B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64DF0" w:rsidP="00C64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</w:tr>
      <w:tr w:rsidR="00CC0BEC" w:rsidRPr="000E2205" w:rsidTr="000B3D9C">
        <w:trPr>
          <w:trHeight w:val="7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Подпрограмма 1 «Массовая физическая 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1B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1B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1B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</w:tr>
      <w:tr w:rsidR="00CC0BEC" w:rsidRPr="000E2205" w:rsidTr="000B3D9C">
        <w:trPr>
          <w:trHeight w:val="7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EC" w:rsidRPr="00CC0BEC" w:rsidRDefault="00CC0BEC" w:rsidP="000B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Подпрограмма 2 «Дополнительное образование в области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C64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  <w:r w:rsidR="00C64D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1B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0,93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EC" w:rsidRPr="00CC0BEC" w:rsidRDefault="00CC0BEC" w:rsidP="00C64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BE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 w:rsidR="00C64D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CC0BEC" w:rsidRDefault="00CC0BEC" w:rsidP="00EB28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323" w:rsidRDefault="003D2323" w:rsidP="00EB28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проведенной оценки, эффективность реализации муниципальной программы за 2014 год </w:t>
      </w:r>
      <w:r w:rsidR="00732AA0">
        <w:rPr>
          <w:rFonts w:ascii="Times New Roman" w:hAnsi="Times New Roman" w:cs="Times New Roman"/>
          <w:sz w:val="28"/>
          <w:szCs w:val="28"/>
        </w:rPr>
        <w:t xml:space="preserve">с учетом всех целевых индикаторов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признана </w:t>
      </w:r>
      <w:r w:rsidR="00C64DF0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323" w:rsidRDefault="003D2323" w:rsidP="000F0FB4">
      <w:pPr>
        <w:pStyle w:val="af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«Массовая физическая культура» - уровень эффективности «удовлетворительный»;</w:t>
      </w:r>
    </w:p>
    <w:p w:rsidR="00EB7681" w:rsidRPr="004D4955" w:rsidRDefault="003D2323" w:rsidP="00EB7681">
      <w:pPr>
        <w:pStyle w:val="af3"/>
        <w:numPr>
          <w:ilvl w:val="0"/>
          <w:numId w:val="17"/>
        </w:numPr>
        <w:jc w:val="both"/>
        <w:rPr>
          <w:sz w:val="28"/>
          <w:szCs w:val="28"/>
        </w:rPr>
      </w:pPr>
      <w:r w:rsidRPr="003D2323">
        <w:rPr>
          <w:sz w:val="28"/>
          <w:szCs w:val="28"/>
        </w:rPr>
        <w:lastRenderedPageBreak/>
        <w:t>подпрограмма 2 «</w:t>
      </w:r>
      <w:r w:rsidRPr="000E2205">
        <w:rPr>
          <w:color w:val="000000"/>
          <w:sz w:val="28"/>
          <w:szCs w:val="28"/>
        </w:rPr>
        <w:t>Дополнительное образование в области физической культуры и спорта</w:t>
      </w:r>
      <w:r>
        <w:rPr>
          <w:color w:val="000000"/>
          <w:sz w:val="28"/>
          <w:szCs w:val="28"/>
        </w:rPr>
        <w:t>» - уровень эффективности «высокоэффективный».</w:t>
      </w:r>
    </w:p>
    <w:sectPr w:rsidR="00EB7681" w:rsidRPr="004D4955" w:rsidSect="002752D6">
      <w:footerReference w:type="default" r:id="rId10"/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0A" w:rsidRDefault="00AC3B0A" w:rsidP="00320891">
      <w:pPr>
        <w:spacing w:after="0" w:line="240" w:lineRule="auto"/>
      </w:pPr>
      <w:r>
        <w:separator/>
      </w:r>
    </w:p>
  </w:endnote>
  <w:endnote w:type="continuationSeparator" w:id="0">
    <w:p w:rsidR="00AC3B0A" w:rsidRDefault="00AC3B0A" w:rsidP="0032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9844"/>
      <w:docPartObj>
        <w:docPartGallery w:val="Page Numbers (Bottom of Page)"/>
        <w:docPartUnique/>
      </w:docPartObj>
    </w:sdtPr>
    <w:sdtEndPr/>
    <w:sdtContent>
      <w:p w:rsidR="006251CE" w:rsidRDefault="006251C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A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251CE" w:rsidRDefault="00625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0A" w:rsidRDefault="00AC3B0A" w:rsidP="00320891">
      <w:pPr>
        <w:spacing w:after="0" w:line="240" w:lineRule="auto"/>
      </w:pPr>
      <w:r>
        <w:separator/>
      </w:r>
    </w:p>
  </w:footnote>
  <w:footnote w:type="continuationSeparator" w:id="0">
    <w:p w:rsidR="00AC3B0A" w:rsidRDefault="00AC3B0A" w:rsidP="0032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02"/>
    <w:multiLevelType w:val="hybridMultilevel"/>
    <w:tmpl w:val="C6BC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DB7"/>
    <w:multiLevelType w:val="hybridMultilevel"/>
    <w:tmpl w:val="38E4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4DC0"/>
    <w:multiLevelType w:val="hybridMultilevel"/>
    <w:tmpl w:val="FE464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22505"/>
    <w:multiLevelType w:val="hybridMultilevel"/>
    <w:tmpl w:val="CC6A86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AB6FB2"/>
    <w:multiLevelType w:val="hybridMultilevel"/>
    <w:tmpl w:val="86B8B9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9E4FCB"/>
    <w:multiLevelType w:val="hybridMultilevel"/>
    <w:tmpl w:val="B1BE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0790"/>
    <w:multiLevelType w:val="hybridMultilevel"/>
    <w:tmpl w:val="7F347D5A"/>
    <w:lvl w:ilvl="0" w:tplc="57EA328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268DD"/>
    <w:multiLevelType w:val="hybridMultilevel"/>
    <w:tmpl w:val="53A4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2091"/>
    <w:multiLevelType w:val="hybridMultilevel"/>
    <w:tmpl w:val="6422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559E4"/>
    <w:multiLevelType w:val="hybridMultilevel"/>
    <w:tmpl w:val="3CC6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B538C"/>
    <w:multiLevelType w:val="hybridMultilevel"/>
    <w:tmpl w:val="DDC68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D3068E"/>
    <w:multiLevelType w:val="hybridMultilevel"/>
    <w:tmpl w:val="4F1A0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E2C39"/>
    <w:multiLevelType w:val="multilevel"/>
    <w:tmpl w:val="DA6015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CAB3B56"/>
    <w:multiLevelType w:val="hybridMultilevel"/>
    <w:tmpl w:val="1422A5C4"/>
    <w:lvl w:ilvl="0" w:tplc="57EA328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F42B15"/>
    <w:multiLevelType w:val="multilevel"/>
    <w:tmpl w:val="DA6015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0802D7A"/>
    <w:multiLevelType w:val="hybridMultilevel"/>
    <w:tmpl w:val="3BC6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0993"/>
    <w:multiLevelType w:val="hybridMultilevel"/>
    <w:tmpl w:val="0EE8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C00"/>
    <w:multiLevelType w:val="multilevel"/>
    <w:tmpl w:val="C4BA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8396A99"/>
    <w:multiLevelType w:val="hybridMultilevel"/>
    <w:tmpl w:val="CE74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81F73"/>
    <w:multiLevelType w:val="hybridMultilevel"/>
    <w:tmpl w:val="83A6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35F5"/>
    <w:multiLevelType w:val="hybridMultilevel"/>
    <w:tmpl w:val="82625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401645"/>
    <w:multiLevelType w:val="hybridMultilevel"/>
    <w:tmpl w:val="526C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3952"/>
    <w:multiLevelType w:val="hybridMultilevel"/>
    <w:tmpl w:val="BB64951A"/>
    <w:lvl w:ilvl="0" w:tplc="7E5036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06250"/>
    <w:multiLevelType w:val="hybridMultilevel"/>
    <w:tmpl w:val="CD84DB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0EF734E"/>
    <w:multiLevelType w:val="hybridMultilevel"/>
    <w:tmpl w:val="9ED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47D54"/>
    <w:multiLevelType w:val="hybridMultilevel"/>
    <w:tmpl w:val="A3A4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52FB4"/>
    <w:multiLevelType w:val="multilevel"/>
    <w:tmpl w:val="DA6015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7B965E2"/>
    <w:multiLevelType w:val="hybridMultilevel"/>
    <w:tmpl w:val="A2CACEB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9E1815"/>
    <w:multiLevelType w:val="hybridMultilevel"/>
    <w:tmpl w:val="9A80A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46568"/>
    <w:multiLevelType w:val="hybridMultilevel"/>
    <w:tmpl w:val="291EC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62198"/>
    <w:multiLevelType w:val="hybridMultilevel"/>
    <w:tmpl w:val="FC92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9"/>
  </w:num>
  <w:num w:numId="4">
    <w:abstractNumId w:val="24"/>
  </w:num>
  <w:num w:numId="5">
    <w:abstractNumId w:val="25"/>
  </w:num>
  <w:num w:numId="6">
    <w:abstractNumId w:val="19"/>
  </w:num>
  <w:num w:numId="7">
    <w:abstractNumId w:val="16"/>
  </w:num>
  <w:num w:numId="8">
    <w:abstractNumId w:val="21"/>
  </w:num>
  <w:num w:numId="9">
    <w:abstractNumId w:val="17"/>
  </w:num>
  <w:num w:numId="10">
    <w:abstractNumId w:val="0"/>
  </w:num>
  <w:num w:numId="11">
    <w:abstractNumId w:val="10"/>
  </w:num>
  <w:num w:numId="12">
    <w:abstractNumId w:val="18"/>
  </w:num>
  <w:num w:numId="13">
    <w:abstractNumId w:val="9"/>
  </w:num>
  <w:num w:numId="14">
    <w:abstractNumId w:val="30"/>
  </w:num>
  <w:num w:numId="15">
    <w:abstractNumId w:val="7"/>
  </w:num>
  <w:num w:numId="16">
    <w:abstractNumId w:val="15"/>
  </w:num>
  <w:num w:numId="17">
    <w:abstractNumId w:val="28"/>
  </w:num>
  <w:num w:numId="18">
    <w:abstractNumId w:val="6"/>
  </w:num>
  <w:num w:numId="19">
    <w:abstractNumId w:val="13"/>
  </w:num>
  <w:num w:numId="20">
    <w:abstractNumId w:val="8"/>
  </w:num>
  <w:num w:numId="21">
    <w:abstractNumId w:val="22"/>
  </w:num>
  <w:num w:numId="22">
    <w:abstractNumId w:val="3"/>
  </w:num>
  <w:num w:numId="23">
    <w:abstractNumId w:val="27"/>
  </w:num>
  <w:num w:numId="24">
    <w:abstractNumId w:val="23"/>
  </w:num>
  <w:num w:numId="25">
    <w:abstractNumId w:val="4"/>
  </w:num>
  <w:num w:numId="26">
    <w:abstractNumId w:val="14"/>
  </w:num>
  <w:num w:numId="27">
    <w:abstractNumId w:val="26"/>
  </w:num>
  <w:num w:numId="28">
    <w:abstractNumId w:val="12"/>
  </w:num>
  <w:num w:numId="29">
    <w:abstractNumId w:val="2"/>
  </w:num>
  <w:num w:numId="30">
    <w:abstractNumId w:val="11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9A"/>
    <w:rsid w:val="00000BF1"/>
    <w:rsid w:val="000021A1"/>
    <w:rsid w:val="00007605"/>
    <w:rsid w:val="0001077F"/>
    <w:rsid w:val="00024D58"/>
    <w:rsid w:val="0002570C"/>
    <w:rsid w:val="000305C9"/>
    <w:rsid w:val="0004292B"/>
    <w:rsid w:val="00045B07"/>
    <w:rsid w:val="000478EE"/>
    <w:rsid w:val="00053C00"/>
    <w:rsid w:val="00066CC4"/>
    <w:rsid w:val="00076479"/>
    <w:rsid w:val="00083BA6"/>
    <w:rsid w:val="00084019"/>
    <w:rsid w:val="000A2985"/>
    <w:rsid w:val="000B111E"/>
    <w:rsid w:val="000B3D9C"/>
    <w:rsid w:val="000C2A37"/>
    <w:rsid w:val="000C5DB7"/>
    <w:rsid w:val="000E1340"/>
    <w:rsid w:val="000E2205"/>
    <w:rsid w:val="000E7E05"/>
    <w:rsid w:val="000F0FB4"/>
    <w:rsid w:val="00103A5B"/>
    <w:rsid w:val="00105C94"/>
    <w:rsid w:val="00114EB9"/>
    <w:rsid w:val="00127AD8"/>
    <w:rsid w:val="00146F0A"/>
    <w:rsid w:val="00150943"/>
    <w:rsid w:val="00155B59"/>
    <w:rsid w:val="00157BD5"/>
    <w:rsid w:val="00162182"/>
    <w:rsid w:val="00164BFE"/>
    <w:rsid w:val="00166CE2"/>
    <w:rsid w:val="00174591"/>
    <w:rsid w:val="00181643"/>
    <w:rsid w:val="0019027C"/>
    <w:rsid w:val="00190BD8"/>
    <w:rsid w:val="001A3AB5"/>
    <w:rsid w:val="001A4296"/>
    <w:rsid w:val="001A6F30"/>
    <w:rsid w:val="001B1B12"/>
    <w:rsid w:val="001D4DDF"/>
    <w:rsid w:val="001F6B56"/>
    <w:rsid w:val="001F7817"/>
    <w:rsid w:val="00206482"/>
    <w:rsid w:val="00213888"/>
    <w:rsid w:val="002222B6"/>
    <w:rsid w:val="00232FC0"/>
    <w:rsid w:val="00263DE0"/>
    <w:rsid w:val="002732EE"/>
    <w:rsid w:val="002752D6"/>
    <w:rsid w:val="002802C7"/>
    <w:rsid w:val="0028102A"/>
    <w:rsid w:val="00283FA8"/>
    <w:rsid w:val="002846B6"/>
    <w:rsid w:val="00286F78"/>
    <w:rsid w:val="00290E8A"/>
    <w:rsid w:val="00293AAB"/>
    <w:rsid w:val="00297F0D"/>
    <w:rsid w:val="002B1D41"/>
    <w:rsid w:val="002C3427"/>
    <w:rsid w:val="002D6876"/>
    <w:rsid w:val="002E02DF"/>
    <w:rsid w:val="002E5EF1"/>
    <w:rsid w:val="002E60B4"/>
    <w:rsid w:val="0030124D"/>
    <w:rsid w:val="0030438D"/>
    <w:rsid w:val="00306D28"/>
    <w:rsid w:val="00310CAB"/>
    <w:rsid w:val="00316585"/>
    <w:rsid w:val="003175CD"/>
    <w:rsid w:val="00320891"/>
    <w:rsid w:val="003229C3"/>
    <w:rsid w:val="00322B88"/>
    <w:rsid w:val="0032499A"/>
    <w:rsid w:val="0032717E"/>
    <w:rsid w:val="00332416"/>
    <w:rsid w:val="00340E5D"/>
    <w:rsid w:val="003433CB"/>
    <w:rsid w:val="00344DA9"/>
    <w:rsid w:val="00351078"/>
    <w:rsid w:val="00357BAF"/>
    <w:rsid w:val="00376B63"/>
    <w:rsid w:val="003865BC"/>
    <w:rsid w:val="0039531A"/>
    <w:rsid w:val="003A3856"/>
    <w:rsid w:val="003B306A"/>
    <w:rsid w:val="003D0884"/>
    <w:rsid w:val="003D0A64"/>
    <w:rsid w:val="003D2323"/>
    <w:rsid w:val="003D3865"/>
    <w:rsid w:val="003D4A99"/>
    <w:rsid w:val="003E627E"/>
    <w:rsid w:val="003E6305"/>
    <w:rsid w:val="003F7DB7"/>
    <w:rsid w:val="00404DCE"/>
    <w:rsid w:val="004067D9"/>
    <w:rsid w:val="00407BDC"/>
    <w:rsid w:val="00412F54"/>
    <w:rsid w:val="0042638B"/>
    <w:rsid w:val="00446025"/>
    <w:rsid w:val="00451097"/>
    <w:rsid w:val="00451625"/>
    <w:rsid w:val="00454215"/>
    <w:rsid w:val="00457A15"/>
    <w:rsid w:val="0046301C"/>
    <w:rsid w:val="00471A28"/>
    <w:rsid w:val="00474083"/>
    <w:rsid w:val="00480014"/>
    <w:rsid w:val="0048687C"/>
    <w:rsid w:val="004910D9"/>
    <w:rsid w:val="004974FC"/>
    <w:rsid w:val="004A6291"/>
    <w:rsid w:val="004B2D88"/>
    <w:rsid w:val="004B3464"/>
    <w:rsid w:val="004B36F0"/>
    <w:rsid w:val="004B3F51"/>
    <w:rsid w:val="004D0F6A"/>
    <w:rsid w:val="004D4955"/>
    <w:rsid w:val="004E0FD0"/>
    <w:rsid w:val="004E219A"/>
    <w:rsid w:val="004E6F19"/>
    <w:rsid w:val="004F04BF"/>
    <w:rsid w:val="00512203"/>
    <w:rsid w:val="00522DE0"/>
    <w:rsid w:val="005276FA"/>
    <w:rsid w:val="005306F4"/>
    <w:rsid w:val="00532EB3"/>
    <w:rsid w:val="00544D9B"/>
    <w:rsid w:val="00547BC1"/>
    <w:rsid w:val="00554268"/>
    <w:rsid w:val="005642AB"/>
    <w:rsid w:val="00566A28"/>
    <w:rsid w:val="00572E3B"/>
    <w:rsid w:val="005A7F59"/>
    <w:rsid w:val="005C51B0"/>
    <w:rsid w:val="005C7BC7"/>
    <w:rsid w:val="005D0E3A"/>
    <w:rsid w:val="005D3753"/>
    <w:rsid w:val="005D4B87"/>
    <w:rsid w:val="005E7C31"/>
    <w:rsid w:val="005F5924"/>
    <w:rsid w:val="005F791B"/>
    <w:rsid w:val="006251CE"/>
    <w:rsid w:val="006303FE"/>
    <w:rsid w:val="00636681"/>
    <w:rsid w:val="00652E11"/>
    <w:rsid w:val="00661A8E"/>
    <w:rsid w:val="00665254"/>
    <w:rsid w:val="00683611"/>
    <w:rsid w:val="0068474E"/>
    <w:rsid w:val="00696F45"/>
    <w:rsid w:val="006A788D"/>
    <w:rsid w:val="006B2112"/>
    <w:rsid w:val="006B3CA2"/>
    <w:rsid w:val="006C044A"/>
    <w:rsid w:val="006D316C"/>
    <w:rsid w:val="006E000F"/>
    <w:rsid w:val="006E42FF"/>
    <w:rsid w:val="006F70B9"/>
    <w:rsid w:val="0070184C"/>
    <w:rsid w:val="007057C6"/>
    <w:rsid w:val="0071771F"/>
    <w:rsid w:val="007208B6"/>
    <w:rsid w:val="00732AA0"/>
    <w:rsid w:val="00733FBB"/>
    <w:rsid w:val="007347CF"/>
    <w:rsid w:val="00740911"/>
    <w:rsid w:val="00762382"/>
    <w:rsid w:val="00770E40"/>
    <w:rsid w:val="00771887"/>
    <w:rsid w:val="00774F48"/>
    <w:rsid w:val="0078026D"/>
    <w:rsid w:val="00786188"/>
    <w:rsid w:val="0079121A"/>
    <w:rsid w:val="00793D42"/>
    <w:rsid w:val="007A0136"/>
    <w:rsid w:val="007A684B"/>
    <w:rsid w:val="007B0BD9"/>
    <w:rsid w:val="007B163E"/>
    <w:rsid w:val="007C5D43"/>
    <w:rsid w:val="007D6801"/>
    <w:rsid w:val="007E0289"/>
    <w:rsid w:val="007E107E"/>
    <w:rsid w:val="007E5697"/>
    <w:rsid w:val="007E5820"/>
    <w:rsid w:val="007F1BF4"/>
    <w:rsid w:val="00801053"/>
    <w:rsid w:val="00812C81"/>
    <w:rsid w:val="0081400E"/>
    <w:rsid w:val="00815E84"/>
    <w:rsid w:val="00831C96"/>
    <w:rsid w:val="008341EC"/>
    <w:rsid w:val="00835807"/>
    <w:rsid w:val="008439B7"/>
    <w:rsid w:val="00846B22"/>
    <w:rsid w:val="008504EF"/>
    <w:rsid w:val="00850F66"/>
    <w:rsid w:val="00854B75"/>
    <w:rsid w:val="0086285E"/>
    <w:rsid w:val="00866818"/>
    <w:rsid w:val="00866CCD"/>
    <w:rsid w:val="00877717"/>
    <w:rsid w:val="008802B1"/>
    <w:rsid w:val="008829C8"/>
    <w:rsid w:val="00890D94"/>
    <w:rsid w:val="00890F61"/>
    <w:rsid w:val="00891006"/>
    <w:rsid w:val="008931C6"/>
    <w:rsid w:val="0089765E"/>
    <w:rsid w:val="008C4D64"/>
    <w:rsid w:val="008D09C7"/>
    <w:rsid w:val="008D271F"/>
    <w:rsid w:val="008D5001"/>
    <w:rsid w:val="008F0B10"/>
    <w:rsid w:val="008F0B3A"/>
    <w:rsid w:val="008F242F"/>
    <w:rsid w:val="008F2445"/>
    <w:rsid w:val="00903FF4"/>
    <w:rsid w:val="00904790"/>
    <w:rsid w:val="00904A49"/>
    <w:rsid w:val="00916109"/>
    <w:rsid w:val="00917675"/>
    <w:rsid w:val="0092280B"/>
    <w:rsid w:val="00923B0B"/>
    <w:rsid w:val="00925E93"/>
    <w:rsid w:val="00926761"/>
    <w:rsid w:val="0093375A"/>
    <w:rsid w:val="00935FDD"/>
    <w:rsid w:val="00941DAB"/>
    <w:rsid w:val="009458C3"/>
    <w:rsid w:val="00966140"/>
    <w:rsid w:val="009773E7"/>
    <w:rsid w:val="009A37EF"/>
    <w:rsid w:val="009B1247"/>
    <w:rsid w:val="009B2661"/>
    <w:rsid w:val="009B5239"/>
    <w:rsid w:val="009C2592"/>
    <w:rsid w:val="009C4AFF"/>
    <w:rsid w:val="009F4EB6"/>
    <w:rsid w:val="009F5B3F"/>
    <w:rsid w:val="00A010C5"/>
    <w:rsid w:val="00A0205B"/>
    <w:rsid w:val="00A30745"/>
    <w:rsid w:val="00A30956"/>
    <w:rsid w:val="00A40FBA"/>
    <w:rsid w:val="00A47091"/>
    <w:rsid w:val="00A66EF4"/>
    <w:rsid w:val="00A725E2"/>
    <w:rsid w:val="00A937BE"/>
    <w:rsid w:val="00A953D9"/>
    <w:rsid w:val="00AB1A66"/>
    <w:rsid w:val="00AC3B0A"/>
    <w:rsid w:val="00AC52A3"/>
    <w:rsid w:val="00AC7D6F"/>
    <w:rsid w:val="00AD4BF3"/>
    <w:rsid w:val="00AE549F"/>
    <w:rsid w:val="00B10572"/>
    <w:rsid w:val="00B154AD"/>
    <w:rsid w:val="00B16FF7"/>
    <w:rsid w:val="00B178A7"/>
    <w:rsid w:val="00B17EEA"/>
    <w:rsid w:val="00B220FE"/>
    <w:rsid w:val="00B225C3"/>
    <w:rsid w:val="00B232D4"/>
    <w:rsid w:val="00B2560C"/>
    <w:rsid w:val="00B25EE0"/>
    <w:rsid w:val="00B300C2"/>
    <w:rsid w:val="00B30FEB"/>
    <w:rsid w:val="00B4170A"/>
    <w:rsid w:val="00B45355"/>
    <w:rsid w:val="00B5197F"/>
    <w:rsid w:val="00B60E5B"/>
    <w:rsid w:val="00B640F8"/>
    <w:rsid w:val="00B66694"/>
    <w:rsid w:val="00B8065F"/>
    <w:rsid w:val="00B85DEF"/>
    <w:rsid w:val="00BA33AD"/>
    <w:rsid w:val="00BA661E"/>
    <w:rsid w:val="00BB0F2C"/>
    <w:rsid w:val="00BC2232"/>
    <w:rsid w:val="00BD199A"/>
    <w:rsid w:val="00BE583D"/>
    <w:rsid w:val="00C00FB6"/>
    <w:rsid w:val="00C12AA2"/>
    <w:rsid w:val="00C22FAD"/>
    <w:rsid w:val="00C4267C"/>
    <w:rsid w:val="00C450AD"/>
    <w:rsid w:val="00C54F7B"/>
    <w:rsid w:val="00C63C1A"/>
    <w:rsid w:val="00C64DF0"/>
    <w:rsid w:val="00C72F76"/>
    <w:rsid w:val="00C82F56"/>
    <w:rsid w:val="00C835AC"/>
    <w:rsid w:val="00CA0736"/>
    <w:rsid w:val="00CB3038"/>
    <w:rsid w:val="00CC0BEC"/>
    <w:rsid w:val="00CC2440"/>
    <w:rsid w:val="00CD54F3"/>
    <w:rsid w:val="00CD63C4"/>
    <w:rsid w:val="00CF1250"/>
    <w:rsid w:val="00CF2812"/>
    <w:rsid w:val="00CF29DC"/>
    <w:rsid w:val="00CF3023"/>
    <w:rsid w:val="00D05679"/>
    <w:rsid w:val="00D06BA3"/>
    <w:rsid w:val="00D06FBA"/>
    <w:rsid w:val="00D100E6"/>
    <w:rsid w:val="00D13B17"/>
    <w:rsid w:val="00D160F8"/>
    <w:rsid w:val="00D22012"/>
    <w:rsid w:val="00D33401"/>
    <w:rsid w:val="00D418BC"/>
    <w:rsid w:val="00D42CFE"/>
    <w:rsid w:val="00D51B8F"/>
    <w:rsid w:val="00D555D9"/>
    <w:rsid w:val="00D72EE6"/>
    <w:rsid w:val="00D805B6"/>
    <w:rsid w:val="00D81762"/>
    <w:rsid w:val="00D81EC5"/>
    <w:rsid w:val="00D837E8"/>
    <w:rsid w:val="00D90AE7"/>
    <w:rsid w:val="00D97A35"/>
    <w:rsid w:val="00DA1B85"/>
    <w:rsid w:val="00DB1174"/>
    <w:rsid w:val="00DB4A1D"/>
    <w:rsid w:val="00DC4D0C"/>
    <w:rsid w:val="00DC52E0"/>
    <w:rsid w:val="00DC5685"/>
    <w:rsid w:val="00DC56F0"/>
    <w:rsid w:val="00DD1337"/>
    <w:rsid w:val="00DD1625"/>
    <w:rsid w:val="00DD2ED9"/>
    <w:rsid w:val="00DD72E6"/>
    <w:rsid w:val="00DE01BD"/>
    <w:rsid w:val="00DE16C4"/>
    <w:rsid w:val="00E0094E"/>
    <w:rsid w:val="00E047C8"/>
    <w:rsid w:val="00E104AE"/>
    <w:rsid w:val="00E166A0"/>
    <w:rsid w:val="00E2142A"/>
    <w:rsid w:val="00E31CEF"/>
    <w:rsid w:val="00E32158"/>
    <w:rsid w:val="00E36D46"/>
    <w:rsid w:val="00E44263"/>
    <w:rsid w:val="00E50F11"/>
    <w:rsid w:val="00E5519C"/>
    <w:rsid w:val="00E626D2"/>
    <w:rsid w:val="00E673A4"/>
    <w:rsid w:val="00E74742"/>
    <w:rsid w:val="00E755E2"/>
    <w:rsid w:val="00E75C1E"/>
    <w:rsid w:val="00E930CC"/>
    <w:rsid w:val="00E97B35"/>
    <w:rsid w:val="00EB28BB"/>
    <w:rsid w:val="00EB7681"/>
    <w:rsid w:val="00EC5A57"/>
    <w:rsid w:val="00ED6E67"/>
    <w:rsid w:val="00EE3281"/>
    <w:rsid w:val="00EF07EE"/>
    <w:rsid w:val="00F07387"/>
    <w:rsid w:val="00F127E7"/>
    <w:rsid w:val="00F2095E"/>
    <w:rsid w:val="00F22DEE"/>
    <w:rsid w:val="00F43744"/>
    <w:rsid w:val="00F543FA"/>
    <w:rsid w:val="00F62B5A"/>
    <w:rsid w:val="00F65A14"/>
    <w:rsid w:val="00F666DB"/>
    <w:rsid w:val="00F7270B"/>
    <w:rsid w:val="00F84E9B"/>
    <w:rsid w:val="00F85BDE"/>
    <w:rsid w:val="00F872B4"/>
    <w:rsid w:val="00F964F5"/>
    <w:rsid w:val="00FA2C4F"/>
    <w:rsid w:val="00FA53AA"/>
    <w:rsid w:val="00FA67E6"/>
    <w:rsid w:val="00FA7E54"/>
    <w:rsid w:val="00FB3B13"/>
    <w:rsid w:val="00FC0192"/>
    <w:rsid w:val="00FC3AF9"/>
    <w:rsid w:val="00FC5B5B"/>
    <w:rsid w:val="00FE1069"/>
    <w:rsid w:val="00FF0DE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499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249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2499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249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2499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543F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03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03F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03F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FF4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320891"/>
  </w:style>
  <w:style w:type="paragraph" w:styleId="aa">
    <w:name w:val="header"/>
    <w:basedOn w:val="a"/>
    <w:link w:val="ab"/>
    <w:uiPriority w:val="99"/>
    <w:unhideWhenUsed/>
    <w:rsid w:val="0032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0891"/>
  </w:style>
  <w:style w:type="paragraph" w:styleId="ac">
    <w:name w:val="footer"/>
    <w:basedOn w:val="a"/>
    <w:link w:val="ad"/>
    <w:uiPriority w:val="99"/>
    <w:unhideWhenUsed/>
    <w:rsid w:val="0032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0891"/>
  </w:style>
  <w:style w:type="paragraph" w:styleId="ae">
    <w:name w:val="Balloon Text"/>
    <w:basedOn w:val="a"/>
    <w:link w:val="af"/>
    <w:uiPriority w:val="99"/>
    <w:semiHidden/>
    <w:unhideWhenUsed/>
    <w:rsid w:val="00C6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3C1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160F8"/>
  </w:style>
  <w:style w:type="paragraph" w:customStyle="1" w:styleId="ConsPlusNormal">
    <w:name w:val="ConsPlusNormal"/>
    <w:rsid w:val="00D160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0">
    <w:name w:val="Table Grid"/>
    <w:basedOn w:val="a1"/>
    <w:uiPriority w:val="59"/>
    <w:rsid w:val="00E5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BC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BC223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rsid w:val="00EC5A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499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249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2499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249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2499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543F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03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03F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03F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FF4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320891"/>
  </w:style>
  <w:style w:type="paragraph" w:styleId="aa">
    <w:name w:val="header"/>
    <w:basedOn w:val="a"/>
    <w:link w:val="ab"/>
    <w:uiPriority w:val="99"/>
    <w:unhideWhenUsed/>
    <w:rsid w:val="0032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0891"/>
  </w:style>
  <w:style w:type="paragraph" w:styleId="ac">
    <w:name w:val="footer"/>
    <w:basedOn w:val="a"/>
    <w:link w:val="ad"/>
    <w:uiPriority w:val="99"/>
    <w:unhideWhenUsed/>
    <w:rsid w:val="0032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0891"/>
  </w:style>
  <w:style w:type="paragraph" w:styleId="ae">
    <w:name w:val="Balloon Text"/>
    <w:basedOn w:val="a"/>
    <w:link w:val="af"/>
    <w:uiPriority w:val="99"/>
    <w:semiHidden/>
    <w:unhideWhenUsed/>
    <w:rsid w:val="00C6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3C1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160F8"/>
  </w:style>
  <w:style w:type="paragraph" w:customStyle="1" w:styleId="ConsPlusNormal">
    <w:name w:val="ConsPlusNormal"/>
    <w:rsid w:val="00D160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0">
    <w:name w:val="Table Grid"/>
    <w:basedOn w:val="a1"/>
    <w:uiPriority w:val="59"/>
    <w:rsid w:val="00E5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BC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BC223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rsid w:val="00EC5A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877-7B7A-4F40-9BD1-C676419B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Остроумова Т.А.</cp:lastModifiedBy>
  <cp:revision>20</cp:revision>
  <cp:lastPrinted>2015-03-12T07:48:00Z</cp:lastPrinted>
  <dcterms:created xsi:type="dcterms:W3CDTF">2015-04-15T08:45:00Z</dcterms:created>
  <dcterms:modified xsi:type="dcterms:W3CDTF">2015-05-08T06:00:00Z</dcterms:modified>
</cp:coreProperties>
</file>